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05E1B" w14:textId="77777777" w:rsidR="0062626B" w:rsidRPr="00236070" w:rsidRDefault="00D376C6" w:rsidP="008672DC">
      <w:pPr>
        <w:pStyle w:val="3Policytitle"/>
        <w:jc w:val="center"/>
        <w:rPr>
          <w:rFonts w:ascii="Century Gothic" w:hAnsi="Century Gothic"/>
        </w:rPr>
      </w:pPr>
      <w:r w:rsidRPr="00236070">
        <w:rPr>
          <w:rFonts w:ascii="Century Gothic" w:hAnsi="Century Gothic"/>
        </w:rPr>
        <w:t>Relationship and sex education policy</w:t>
      </w:r>
    </w:p>
    <w:p w14:paraId="79065A2E" w14:textId="77777777" w:rsidR="008672DC" w:rsidRDefault="008672DC" w:rsidP="008672DC">
      <w:pPr>
        <w:pStyle w:val="6Abstract"/>
        <w:jc w:val="center"/>
        <w:rPr>
          <w:rFonts w:ascii="Century Gothic" w:hAnsi="Century Gothic"/>
        </w:rPr>
      </w:pPr>
    </w:p>
    <w:p w14:paraId="28B71457" w14:textId="7AA3CD42" w:rsidR="0062626B" w:rsidRPr="008672DC" w:rsidRDefault="003E562B" w:rsidP="008672DC">
      <w:pPr>
        <w:pStyle w:val="6Abstract"/>
        <w:jc w:val="center"/>
        <w:rPr>
          <w:rFonts w:ascii="Century Gothic" w:hAnsi="Century Gothic"/>
          <w:b/>
          <w:bCs/>
          <w:sz w:val="44"/>
          <w:szCs w:val="44"/>
        </w:rPr>
      </w:pPr>
      <w:r w:rsidRPr="008672DC">
        <w:rPr>
          <w:rFonts w:ascii="Century Gothic" w:hAnsi="Century Gothic"/>
          <w:b/>
          <w:bCs/>
          <w:sz w:val="44"/>
          <w:szCs w:val="44"/>
        </w:rPr>
        <w:t>The Haven School</w:t>
      </w:r>
    </w:p>
    <w:p w14:paraId="129421FA" w14:textId="77777777" w:rsidR="0062626B" w:rsidRPr="00236070" w:rsidRDefault="0062626B" w:rsidP="008672DC">
      <w:pPr>
        <w:pStyle w:val="1bodycopy10pt"/>
        <w:jc w:val="center"/>
        <w:rPr>
          <w:rFonts w:ascii="Century Gothic" w:hAnsi="Century Gothic"/>
        </w:rPr>
      </w:pPr>
    </w:p>
    <w:p w14:paraId="57E83B87" w14:textId="77777777" w:rsidR="0062626B" w:rsidRPr="00236070" w:rsidRDefault="0062626B" w:rsidP="00DC4C0F">
      <w:pPr>
        <w:pStyle w:val="1bodycopy10pt"/>
        <w:rPr>
          <w:rFonts w:ascii="Century Gothic" w:hAnsi="Century Gothic"/>
          <w:noProof/>
          <w:szCs w:val="20"/>
        </w:rPr>
      </w:pPr>
    </w:p>
    <w:p w14:paraId="03407D5E" w14:textId="77777777" w:rsidR="0062626B" w:rsidRPr="00236070" w:rsidRDefault="0062626B" w:rsidP="00DC4C0F">
      <w:pPr>
        <w:pStyle w:val="1bodycopy10pt"/>
        <w:rPr>
          <w:rFonts w:ascii="Century Gothic" w:hAnsi="Century Gothic"/>
          <w:noProof/>
        </w:rPr>
      </w:pPr>
    </w:p>
    <w:p w14:paraId="5C163206" w14:textId="03BE84A2" w:rsidR="0062626B" w:rsidRPr="00236070" w:rsidRDefault="0062626B" w:rsidP="0047144A">
      <w:pPr>
        <w:pStyle w:val="1bodycopy10pt"/>
        <w:jc w:val="center"/>
        <w:rPr>
          <w:rFonts w:ascii="Century Gothic" w:hAnsi="Century Gothic"/>
          <w:noProof/>
        </w:rPr>
      </w:pPr>
    </w:p>
    <w:p w14:paraId="5A89F6D5" w14:textId="77777777" w:rsidR="0062626B" w:rsidRPr="00236070" w:rsidRDefault="0062626B" w:rsidP="00DC4C0F">
      <w:pPr>
        <w:pStyle w:val="1bodycopy10pt"/>
        <w:rPr>
          <w:rFonts w:ascii="Century Gothic" w:hAnsi="Century Gothic"/>
        </w:rPr>
      </w:pPr>
    </w:p>
    <w:p w14:paraId="79CF3460" w14:textId="5C26EFC5" w:rsidR="0062626B" w:rsidRPr="00236070" w:rsidRDefault="008672DC" w:rsidP="008672DC">
      <w:pPr>
        <w:pStyle w:val="1bodycopy10pt"/>
        <w:jc w:val="center"/>
        <w:rPr>
          <w:rFonts w:ascii="Century Gothic" w:hAnsi="Century Gothic"/>
        </w:rPr>
      </w:pPr>
      <w:r w:rsidRPr="008672DC">
        <w:rPr>
          <w:rFonts w:ascii="Century Gothic" w:hAnsi="Century Gothic"/>
          <w:noProof/>
          <w:lang w:val="en-GB"/>
        </w:rPr>
        <w:drawing>
          <wp:inline distT="0" distB="0" distL="0" distR="0" wp14:anchorId="742E2501" wp14:editId="155204E3">
            <wp:extent cx="3676650" cy="3267075"/>
            <wp:effectExtent l="0" t="0" r="0" b="0"/>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76650" cy="3267075"/>
                    </a:xfrm>
                    <a:prstGeom prst="rect">
                      <a:avLst/>
                    </a:prstGeom>
                    <a:noFill/>
                    <a:ln>
                      <a:noFill/>
                    </a:ln>
                  </pic:spPr>
                </pic:pic>
              </a:graphicData>
            </a:graphic>
          </wp:inline>
        </w:drawing>
      </w:r>
    </w:p>
    <w:p w14:paraId="4EE0DD98" w14:textId="4B4F2FAC" w:rsidR="008672DC" w:rsidRPr="008672DC" w:rsidRDefault="008672DC" w:rsidP="008672DC">
      <w:pPr>
        <w:pStyle w:val="1bodycopy10pt"/>
        <w:rPr>
          <w:rFonts w:ascii="Century Gothic" w:hAnsi="Century Gothic"/>
          <w:lang w:val="en-GB"/>
        </w:rPr>
      </w:pPr>
    </w:p>
    <w:p w14:paraId="69415CCF" w14:textId="77777777" w:rsidR="003E4EC5" w:rsidRPr="00236070" w:rsidRDefault="003E4EC5" w:rsidP="00DC4C0F">
      <w:pPr>
        <w:pStyle w:val="1bodycopy10pt"/>
        <w:rPr>
          <w:rFonts w:ascii="Century Gothic" w:hAnsi="Century Gothic"/>
        </w:rPr>
      </w:pPr>
    </w:p>
    <w:p w14:paraId="0B926903" w14:textId="77777777" w:rsidR="003E4EC5" w:rsidRPr="00236070" w:rsidRDefault="003E4EC5" w:rsidP="00DC4C0F">
      <w:pPr>
        <w:pStyle w:val="1bodycopy10pt"/>
        <w:rPr>
          <w:rFonts w:ascii="Century Gothic" w:hAnsi="Century Gothic"/>
        </w:rPr>
      </w:pPr>
    </w:p>
    <w:p w14:paraId="0AD35C94" w14:textId="77777777" w:rsidR="00DC4C0F" w:rsidRPr="00236070" w:rsidRDefault="00DC4C0F" w:rsidP="00DC4C0F">
      <w:pPr>
        <w:pStyle w:val="1bodycopy10pt"/>
        <w:rPr>
          <w:rFonts w:ascii="Century Gothic" w:hAnsi="Century Gothic"/>
        </w:rPr>
      </w:pPr>
    </w:p>
    <w:p w14:paraId="69934DFD" w14:textId="77777777" w:rsidR="00DC4C0F" w:rsidRPr="00236070" w:rsidRDefault="00DC4C0F" w:rsidP="00DC4C0F">
      <w:pPr>
        <w:pStyle w:val="1bodycopy10pt"/>
        <w:rPr>
          <w:rFonts w:ascii="Century Gothic" w:hAnsi="Century Gothic"/>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236070" w14:paraId="6EB2BA01" w14:textId="77777777" w:rsidTr="00CC563E">
        <w:tc>
          <w:tcPr>
            <w:tcW w:w="2586" w:type="dxa"/>
            <w:tcBorders>
              <w:top w:val="nil"/>
              <w:bottom w:val="single" w:sz="18" w:space="0" w:color="FFFFFF"/>
            </w:tcBorders>
            <w:shd w:val="clear" w:color="auto" w:fill="D8DFDE"/>
          </w:tcPr>
          <w:p w14:paraId="5323D3E7" w14:textId="77777777" w:rsidR="0062626B" w:rsidRPr="00236070" w:rsidRDefault="0062626B" w:rsidP="0062626B">
            <w:pPr>
              <w:pStyle w:val="1bodycopy10pt"/>
              <w:rPr>
                <w:rFonts w:ascii="Century Gothic" w:hAnsi="Century Gothic"/>
                <w:b/>
              </w:rPr>
            </w:pPr>
            <w:r w:rsidRPr="00236070">
              <w:rPr>
                <w:rFonts w:ascii="Century Gothic" w:hAnsi="Century Gothic"/>
                <w:b/>
              </w:rPr>
              <w:t>Approved by:</w:t>
            </w:r>
          </w:p>
        </w:tc>
        <w:tc>
          <w:tcPr>
            <w:tcW w:w="3268" w:type="dxa"/>
            <w:tcBorders>
              <w:top w:val="nil"/>
              <w:bottom w:val="single" w:sz="18" w:space="0" w:color="FFFFFF"/>
            </w:tcBorders>
            <w:shd w:val="clear" w:color="auto" w:fill="D8DFDE"/>
          </w:tcPr>
          <w:p w14:paraId="20851B76" w14:textId="073C4EF1" w:rsidR="0062626B" w:rsidRPr="00236070" w:rsidRDefault="008672DC" w:rsidP="0062626B">
            <w:pPr>
              <w:pStyle w:val="1bodycopy11pt"/>
              <w:rPr>
                <w:rFonts w:ascii="Century Gothic" w:hAnsi="Century Gothic"/>
                <w:highlight w:val="yellow"/>
              </w:rPr>
            </w:pPr>
            <w:r>
              <w:rPr>
                <w:rFonts w:ascii="Century Gothic" w:hAnsi="Century Gothic"/>
              </w:rPr>
              <w:t>Victoria Jenkinson</w:t>
            </w:r>
          </w:p>
        </w:tc>
        <w:tc>
          <w:tcPr>
            <w:tcW w:w="3866" w:type="dxa"/>
            <w:tcBorders>
              <w:top w:val="nil"/>
              <w:bottom w:val="single" w:sz="18" w:space="0" w:color="FFFFFF"/>
            </w:tcBorders>
            <w:shd w:val="clear" w:color="auto" w:fill="D8DFDE"/>
          </w:tcPr>
          <w:p w14:paraId="2D7B4FD7" w14:textId="566CF27A" w:rsidR="0062626B" w:rsidRPr="00236070" w:rsidRDefault="0062626B" w:rsidP="0062626B">
            <w:pPr>
              <w:pStyle w:val="1bodycopy11pt"/>
              <w:rPr>
                <w:rFonts w:ascii="Century Gothic" w:hAnsi="Century Gothic"/>
              </w:rPr>
            </w:pPr>
            <w:r w:rsidRPr="00236070">
              <w:rPr>
                <w:rFonts w:ascii="Century Gothic" w:hAnsi="Century Gothic"/>
                <w:b/>
              </w:rPr>
              <w:t>Date:</w:t>
            </w:r>
            <w:r w:rsidRPr="00236070">
              <w:rPr>
                <w:rFonts w:ascii="Century Gothic" w:hAnsi="Century Gothic"/>
              </w:rPr>
              <w:t xml:space="preserve">  </w:t>
            </w:r>
            <w:r w:rsidR="008672DC">
              <w:rPr>
                <w:rFonts w:ascii="Century Gothic" w:hAnsi="Century Gothic"/>
              </w:rPr>
              <w:t>September 2026</w:t>
            </w:r>
          </w:p>
        </w:tc>
      </w:tr>
      <w:tr w:rsidR="0062626B" w:rsidRPr="00236070" w14:paraId="737866B8" w14:textId="77777777" w:rsidTr="00CC563E">
        <w:tc>
          <w:tcPr>
            <w:tcW w:w="2586" w:type="dxa"/>
            <w:tcBorders>
              <w:top w:val="single" w:sz="18" w:space="0" w:color="FFFFFF"/>
              <w:bottom w:val="nil"/>
            </w:tcBorders>
            <w:shd w:val="clear" w:color="auto" w:fill="D8DFDE"/>
          </w:tcPr>
          <w:p w14:paraId="59969C77" w14:textId="77777777" w:rsidR="0062626B" w:rsidRPr="00236070" w:rsidRDefault="0062626B" w:rsidP="0062626B">
            <w:pPr>
              <w:pStyle w:val="1bodycopy10pt"/>
              <w:rPr>
                <w:rFonts w:ascii="Century Gothic" w:hAnsi="Century Gothic"/>
                <w:b/>
              </w:rPr>
            </w:pPr>
            <w:r w:rsidRPr="00236070">
              <w:rPr>
                <w:rFonts w:ascii="Century Gothic" w:hAnsi="Century Gothic"/>
                <w:b/>
              </w:rPr>
              <w:t>Next review due by:</w:t>
            </w:r>
          </w:p>
        </w:tc>
        <w:tc>
          <w:tcPr>
            <w:tcW w:w="7134" w:type="dxa"/>
            <w:gridSpan w:val="2"/>
            <w:tcBorders>
              <w:top w:val="single" w:sz="18" w:space="0" w:color="FFFFFF"/>
              <w:bottom w:val="nil"/>
            </w:tcBorders>
            <w:shd w:val="clear" w:color="auto" w:fill="D8DFDE"/>
          </w:tcPr>
          <w:p w14:paraId="01FD74D9" w14:textId="089BB281" w:rsidR="0062626B" w:rsidRPr="00236070" w:rsidRDefault="008672DC" w:rsidP="0062626B">
            <w:pPr>
              <w:pStyle w:val="1bodycopy11pt"/>
              <w:rPr>
                <w:rFonts w:ascii="Century Gothic" w:hAnsi="Century Gothic"/>
                <w:highlight w:val="yellow"/>
              </w:rPr>
            </w:pPr>
            <w:r w:rsidRPr="008672DC">
              <w:rPr>
                <w:rFonts w:ascii="Century Gothic" w:hAnsi="Century Gothic"/>
              </w:rPr>
              <w:t>September 2027</w:t>
            </w:r>
          </w:p>
        </w:tc>
      </w:tr>
    </w:tbl>
    <w:p w14:paraId="6D09A265" w14:textId="77777777" w:rsidR="0047144A" w:rsidRPr="00236070" w:rsidRDefault="0047144A" w:rsidP="00DC4C0F">
      <w:pPr>
        <w:pStyle w:val="1bodycopy10pt"/>
        <w:rPr>
          <w:rFonts w:ascii="Century Gothic" w:hAnsi="Century Gothic"/>
        </w:rPr>
      </w:pPr>
    </w:p>
    <w:p w14:paraId="25A7EFB5" w14:textId="77777777" w:rsidR="0002254B" w:rsidRPr="00236070" w:rsidRDefault="0047144A" w:rsidP="00DC4C0F">
      <w:pPr>
        <w:pStyle w:val="1bodycopy10pt"/>
        <w:rPr>
          <w:rFonts w:ascii="Century Gothic" w:hAnsi="Century Gothic"/>
        </w:rPr>
      </w:pPr>
      <w:r w:rsidRPr="00236070">
        <w:rPr>
          <w:rFonts w:ascii="Century Gothic" w:hAnsi="Century Gothic"/>
        </w:rPr>
        <w:lastRenderedPageBreak/>
        <w:br w:type="page"/>
      </w:r>
    </w:p>
    <w:p w14:paraId="36A3C5B3" w14:textId="7CDBBF97" w:rsidR="00D376C6" w:rsidRPr="00236070" w:rsidRDefault="008672DC" w:rsidP="00D376C6">
      <w:pPr>
        <w:pStyle w:val="1bodycopy10pt"/>
        <w:rPr>
          <w:rFonts w:ascii="Century Gothic" w:hAnsi="Century Gothic" w:cs="Arial"/>
          <w:noProof/>
          <w:szCs w:val="20"/>
        </w:rPr>
      </w:pPr>
      <w:r w:rsidRPr="00236070">
        <w:rPr>
          <w:rFonts w:ascii="Century Gothic" w:hAnsi="Century Gothic"/>
          <w:noProof/>
        </w:rPr>
        <w:lastRenderedPageBreak/>
        <mc:AlternateContent>
          <mc:Choice Requires="wps">
            <w:drawing>
              <wp:anchor distT="4294967293" distB="4294967293" distL="114300" distR="114300" simplePos="0" relativeHeight="251657728" behindDoc="0" locked="0" layoutInCell="1" allowOverlap="1" wp14:anchorId="7640B9A5" wp14:editId="34A36EBB">
                <wp:simplePos x="0" y="0"/>
                <wp:positionH relativeFrom="column">
                  <wp:posOffset>0</wp:posOffset>
                </wp:positionH>
                <wp:positionV relativeFrom="paragraph">
                  <wp:posOffset>-1</wp:posOffset>
                </wp:positionV>
                <wp:extent cx="6158865" cy="0"/>
                <wp:effectExtent l="0" t="0" r="0" b="0"/>
                <wp:wrapNone/>
                <wp:docPr id="101033387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860E063" id="Straight Connector 3" o:spid="_x0000_s1026" style="position:absolute;flip:y;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3E440CA" w14:textId="77777777" w:rsidR="00D376C6" w:rsidRPr="008672DC" w:rsidRDefault="00D376C6" w:rsidP="00D376C6">
      <w:pPr>
        <w:pStyle w:val="Heading1"/>
        <w:rPr>
          <w:rFonts w:ascii="Century Gothic" w:hAnsi="Century Gothic"/>
          <w:color w:val="auto"/>
          <w:sz w:val="24"/>
          <w:szCs w:val="24"/>
        </w:rPr>
      </w:pPr>
      <w:bookmarkStart w:id="0" w:name="_Toc114743634"/>
      <w:r w:rsidRPr="00236070">
        <w:rPr>
          <w:rFonts w:ascii="Century Gothic" w:hAnsi="Century Gothic"/>
          <w:color w:val="auto"/>
        </w:rPr>
        <w:t>1</w:t>
      </w:r>
      <w:r w:rsidRPr="008672DC">
        <w:rPr>
          <w:rFonts w:ascii="Century Gothic" w:hAnsi="Century Gothic"/>
          <w:color w:val="auto"/>
          <w:sz w:val="24"/>
          <w:szCs w:val="24"/>
        </w:rPr>
        <w:t>. Aims</w:t>
      </w:r>
      <w:bookmarkEnd w:id="0"/>
    </w:p>
    <w:p w14:paraId="26965A47" w14:textId="77777777" w:rsidR="00D376C6" w:rsidRPr="008672DC" w:rsidRDefault="00D376C6" w:rsidP="00D376C6">
      <w:pPr>
        <w:pStyle w:val="1bodycopy10pt"/>
        <w:rPr>
          <w:rFonts w:ascii="Century Gothic" w:hAnsi="Century Gothic"/>
          <w:sz w:val="24"/>
        </w:rPr>
      </w:pPr>
      <w:r w:rsidRPr="008672DC">
        <w:rPr>
          <w:rFonts w:ascii="Century Gothic" w:hAnsi="Century Gothic"/>
          <w:sz w:val="24"/>
        </w:rPr>
        <w:t>The aims of relationships and sex education (RSE) at our school are to:</w:t>
      </w:r>
    </w:p>
    <w:p w14:paraId="711227E9" w14:textId="77777777" w:rsidR="00D376C6" w:rsidRPr="008672DC" w:rsidRDefault="00D376C6" w:rsidP="00D376C6">
      <w:pPr>
        <w:pStyle w:val="3Bulletedcopyblue"/>
        <w:rPr>
          <w:rFonts w:ascii="Century Gothic" w:hAnsi="Century Gothic"/>
          <w:sz w:val="24"/>
          <w:szCs w:val="24"/>
        </w:rPr>
      </w:pPr>
      <w:r w:rsidRPr="008672DC">
        <w:rPr>
          <w:rFonts w:ascii="Century Gothic" w:hAnsi="Century Gothic"/>
          <w:sz w:val="24"/>
          <w:szCs w:val="24"/>
        </w:rPr>
        <w:t>Provide a framework in which sensitive discussions can take place</w:t>
      </w:r>
    </w:p>
    <w:p w14:paraId="609218D8" w14:textId="77777777" w:rsidR="00D376C6" w:rsidRPr="008672DC" w:rsidRDefault="00D376C6" w:rsidP="00D376C6">
      <w:pPr>
        <w:pStyle w:val="3Bulletedcopyblue"/>
        <w:rPr>
          <w:rFonts w:ascii="Century Gothic" w:hAnsi="Century Gothic"/>
          <w:sz w:val="24"/>
          <w:szCs w:val="24"/>
        </w:rPr>
      </w:pPr>
      <w:r w:rsidRPr="008672DC">
        <w:rPr>
          <w:rFonts w:ascii="Century Gothic" w:hAnsi="Century Gothic"/>
          <w:sz w:val="24"/>
          <w:szCs w:val="24"/>
        </w:rPr>
        <w:t>Prepare pupils for puberty, and give them an understanding of sexual development and the importance of health and hygiene</w:t>
      </w:r>
    </w:p>
    <w:p w14:paraId="5FCFF267" w14:textId="77777777" w:rsidR="00D376C6" w:rsidRPr="008672DC" w:rsidRDefault="00D376C6" w:rsidP="00D376C6">
      <w:pPr>
        <w:pStyle w:val="3Bulletedcopyblue"/>
        <w:rPr>
          <w:rFonts w:ascii="Century Gothic" w:hAnsi="Century Gothic"/>
          <w:sz w:val="24"/>
          <w:szCs w:val="24"/>
        </w:rPr>
      </w:pPr>
      <w:r w:rsidRPr="008672DC">
        <w:rPr>
          <w:rFonts w:ascii="Century Gothic" w:hAnsi="Century Gothic"/>
          <w:sz w:val="24"/>
          <w:szCs w:val="24"/>
        </w:rPr>
        <w:t>Help pupils develop feelings of self-respect, confidence and empathy</w:t>
      </w:r>
    </w:p>
    <w:p w14:paraId="479354C0" w14:textId="77777777" w:rsidR="00D376C6" w:rsidRPr="008672DC" w:rsidRDefault="00D376C6" w:rsidP="00D376C6">
      <w:pPr>
        <w:pStyle w:val="3Bulletedcopyblue"/>
        <w:rPr>
          <w:rFonts w:ascii="Century Gothic" w:hAnsi="Century Gothic"/>
          <w:sz w:val="24"/>
          <w:szCs w:val="24"/>
        </w:rPr>
      </w:pPr>
      <w:r w:rsidRPr="008672DC">
        <w:rPr>
          <w:rFonts w:ascii="Century Gothic" w:hAnsi="Century Gothic"/>
          <w:sz w:val="24"/>
          <w:szCs w:val="24"/>
        </w:rPr>
        <w:t>Create a positive culture around issues of sexuality and relationships</w:t>
      </w:r>
    </w:p>
    <w:p w14:paraId="7A2722D6" w14:textId="77777777" w:rsidR="00D376C6" w:rsidRPr="008672DC" w:rsidRDefault="00D376C6" w:rsidP="00D376C6">
      <w:pPr>
        <w:pStyle w:val="3Bulletedcopyblue"/>
        <w:rPr>
          <w:rFonts w:ascii="Century Gothic" w:hAnsi="Century Gothic"/>
          <w:sz w:val="24"/>
          <w:szCs w:val="24"/>
        </w:rPr>
      </w:pPr>
      <w:r w:rsidRPr="008672DC">
        <w:rPr>
          <w:rFonts w:ascii="Century Gothic" w:hAnsi="Century Gothic"/>
          <w:sz w:val="24"/>
          <w:szCs w:val="24"/>
        </w:rPr>
        <w:t>Teach pupils the correct vocabulary to describe themselves and their bodies</w:t>
      </w:r>
    </w:p>
    <w:p w14:paraId="438689D8" w14:textId="77777777" w:rsidR="008672DC" w:rsidRPr="008672DC" w:rsidRDefault="008672DC" w:rsidP="008672DC">
      <w:pPr>
        <w:pStyle w:val="3Bulletedcopyblue"/>
        <w:numPr>
          <w:ilvl w:val="0"/>
          <w:numId w:val="0"/>
        </w:numPr>
        <w:ind w:left="340"/>
        <w:rPr>
          <w:rFonts w:ascii="Century Gothic" w:hAnsi="Century Gothic"/>
          <w:sz w:val="24"/>
          <w:szCs w:val="24"/>
        </w:rPr>
      </w:pPr>
    </w:p>
    <w:p w14:paraId="1DA22046" w14:textId="77777777" w:rsidR="008672DC" w:rsidRPr="008672DC" w:rsidRDefault="008672DC" w:rsidP="008672DC">
      <w:pPr>
        <w:pStyle w:val="Heading1"/>
        <w:rPr>
          <w:rFonts w:ascii="Century Gothic" w:hAnsi="Century Gothic"/>
          <w:bCs/>
          <w:color w:val="auto"/>
          <w:sz w:val="24"/>
          <w:szCs w:val="24"/>
        </w:rPr>
      </w:pPr>
      <w:bookmarkStart w:id="1" w:name="_Toc531168964"/>
      <w:bookmarkStart w:id="2" w:name="_Toc114743637"/>
      <w:r w:rsidRPr="008672DC">
        <w:rPr>
          <w:rFonts w:ascii="Century Gothic" w:hAnsi="Century Gothic"/>
          <w:bCs/>
          <w:color w:val="auto"/>
          <w:sz w:val="24"/>
          <w:szCs w:val="24"/>
        </w:rPr>
        <w:t>2. Statutory Requirements</w:t>
      </w:r>
    </w:p>
    <w:p w14:paraId="6FBCD4CD" w14:textId="77777777" w:rsidR="008672DC" w:rsidRPr="008672DC" w:rsidRDefault="008672DC" w:rsidP="008672DC">
      <w:pPr>
        <w:pStyle w:val="Heading1"/>
        <w:rPr>
          <w:rFonts w:ascii="Century Gothic" w:hAnsi="Century Gothic"/>
          <w:b w:val="0"/>
          <w:color w:val="auto"/>
          <w:sz w:val="24"/>
          <w:szCs w:val="24"/>
        </w:rPr>
      </w:pPr>
      <w:r w:rsidRPr="008672DC">
        <w:rPr>
          <w:rFonts w:ascii="Century Gothic" w:hAnsi="Century Gothic"/>
          <w:b w:val="0"/>
          <w:color w:val="auto"/>
          <w:sz w:val="24"/>
          <w:szCs w:val="24"/>
        </w:rPr>
        <w:t>The Haven School is an independent specialist school and provides Relationships Education to pupils receiving primary education and Relationships and Sex Education (RSE) to pupils receiving secondary education, in accordance with the requirements of the Education (Independent School Standards) Regulations 2014, as amended by the Relationships Education, Relationships and Sex Education and Health Education (England) Regulations 2019.</w:t>
      </w:r>
    </w:p>
    <w:p w14:paraId="3A3C9F3B" w14:textId="77777777" w:rsidR="008672DC" w:rsidRPr="008672DC" w:rsidRDefault="008672DC" w:rsidP="008672DC">
      <w:pPr>
        <w:pStyle w:val="Heading1"/>
        <w:rPr>
          <w:rFonts w:ascii="Century Gothic" w:hAnsi="Century Gothic"/>
          <w:b w:val="0"/>
          <w:color w:val="auto"/>
          <w:sz w:val="24"/>
          <w:szCs w:val="24"/>
        </w:rPr>
      </w:pPr>
      <w:r w:rsidRPr="008672DC">
        <w:rPr>
          <w:rFonts w:ascii="Century Gothic" w:hAnsi="Century Gothic"/>
          <w:b w:val="0"/>
          <w:color w:val="auto"/>
          <w:sz w:val="24"/>
          <w:szCs w:val="24"/>
        </w:rPr>
        <w:t>In developing and delivering our Relationships Education and RSE curriculum, we have regard to the Department for Education's Relationships Education, Relationships and Sex Education (RSE) and Health Education: Statutory Guidance, which came into force on 1 September 2026.</w:t>
      </w:r>
    </w:p>
    <w:p w14:paraId="42B55D7F" w14:textId="77777777" w:rsidR="008672DC" w:rsidRPr="008672DC" w:rsidRDefault="008672DC" w:rsidP="008672DC">
      <w:pPr>
        <w:pStyle w:val="Heading1"/>
        <w:rPr>
          <w:rFonts w:ascii="Century Gothic" w:hAnsi="Century Gothic"/>
          <w:b w:val="0"/>
          <w:color w:val="auto"/>
          <w:sz w:val="24"/>
          <w:szCs w:val="24"/>
        </w:rPr>
      </w:pPr>
      <w:r w:rsidRPr="008672DC">
        <w:rPr>
          <w:rFonts w:ascii="Century Gothic" w:hAnsi="Century Gothic"/>
          <w:b w:val="0"/>
          <w:color w:val="auto"/>
          <w:sz w:val="24"/>
          <w:szCs w:val="24"/>
        </w:rPr>
        <w:t>We also have regard to the relevant legal duties and requirements set out in:</w:t>
      </w:r>
    </w:p>
    <w:p w14:paraId="42D09A6B" w14:textId="77777777" w:rsidR="008672DC" w:rsidRPr="008672DC" w:rsidRDefault="008672DC" w:rsidP="008672DC">
      <w:pPr>
        <w:pStyle w:val="Heading1"/>
        <w:numPr>
          <w:ilvl w:val="0"/>
          <w:numId w:val="31"/>
        </w:numPr>
        <w:rPr>
          <w:rFonts w:ascii="Century Gothic" w:hAnsi="Century Gothic"/>
          <w:b w:val="0"/>
          <w:color w:val="auto"/>
          <w:sz w:val="24"/>
          <w:szCs w:val="24"/>
        </w:rPr>
      </w:pPr>
      <w:r w:rsidRPr="008672DC">
        <w:rPr>
          <w:rFonts w:ascii="Century Gothic" w:hAnsi="Century Gothic"/>
          <w:b w:val="0"/>
          <w:color w:val="auto"/>
          <w:sz w:val="24"/>
          <w:szCs w:val="24"/>
        </w:rPr>
        <w:t>Education Act 1996, including sections 403, 406 and 407;</w:t>
      </w:r>
    </w:p>
    <w:p w14:paraId="57C0C712" w14:textId="77777777" w:rsidR="008672DC" w:rsidRPr="008672DC" w:rsidRDefault="008672DC" w:rsidP="008672DC">
      <w:pPr>
        <w:pStyle w:val="Heading1"/>
        <w:numPr>
          <w:ilvl w:val="0"/>
          <w:numId w:val="31"/>
        </w:numPr>
        <w:rPr>
          <w:rFonts w:ascii="Century Gothic" w:hAnsi="Century Gothic"/>
          <w:b w:val="0"/>
          <w:color w:val="auto"/>
          <w:sz w:val="24"/>
          <w:szCs w:val="24"/>
        </w:rPr>
      </w:pPr>
      <w:r w:rsidRPr="008672DC">
        <w:rPr>
          <w:rFonts w:ascii="Century Gothic" w:hAnsi="Century Gothic"/>
          <w:b w:val="0"/>
          <w:color w:val="auto"/>
          <w:sz w:val="24"/>
          <w:szCs w:val="24"/>
        </w:rPr>
        <w:t>Education Act 2002, including section 80A;</w:t>
      </w:r>
    </w:p>
    <w:p w14:paraId="19A1F354" w14:textId="77777777" w:rsidR="008672DC" w:rsidRPr="008672DC" w:rsidRDefault="008672DC" w:rsidP="008672DC">
      <w:pPr>
        <w:pStyle w:val="Heading1"/>
        <w:numPr>
          <w:ilvl w:val="0"/>
          <w:numId w:val="31"/>
        </w:numPr>
        <w:rPr>
          <w:rFonts w:ascii="Century Gothic" w:hAnsi="Century Gothic"/>
          <w:b w:val="0"/>
          <w:color w:val="auto"/>
          <w:sz w:val="24"/>
          <w:szCs w:val="24"/>
        </w:rPr>
      </w:pPr>
      <w:r w:rsidRPr="008672DC">
        <w:rPr>
          <w:rFonts w:ascii="Century Gothic" w:hAnsi="Century Gothic"/>
          <w:b w:val="0"/>
          <w:color w:val="auto"/>
          <w:sz w:val="24"/>
          <w:szCs w:val="24"/>
        </w:rPr>
        <w:t>Education (Independent School Standards) Regulations 2014, particularly paragraph 2A concerning Relationships Education and Relationships and Sex Education;</w:t>
      </w:r>
    </w:p>
    <w:p w14:paraId="7500A5AB" w14:textId="77777777" w:rsidR="008672DC" w:rsidRPr="008672DC" w:rsidRDefault="008672DC" w:rsidP="008672DC">
      <w:pPr>
        <w:pStyle w:val="Heading1"/>
        <w:numPr>
          <w:ilvl w:val="0"/>
          <w:numId w:val="31"/>
        </w:numPr>
        <w:rPr>
          <w:rFonts w:ascii="Century Gothic" w:hAnsi="Century Gothic"/>
          <w:b w:val="0"/>
          <w:color w:val="auto"/>
          <w:sz w:val="24"/>
          <w:szCs w:val="24"/>
        </w:rPr>
      </w:pPr>
      <w:r w:rsidRPr="008672DC">
        <w:rPr>
          <w:rFonts w:ascii="Century Gothic" w:hAnsi="Century Gothic"/>
          <w:b w:val="0"/>
          <w:color w:val="auto"/>
          <w:sz w:val="24"/>
          <w:szCs w:val="24"/>
        </w:rPr>
        <w:t>Equality Act 2010, including Part 6 and the Public Sector Equality Duty under section 149;</w:t>
      </w:r>
    </w:p>
    <w:p w14:paraId="34E08E41" w14:textId="77777777" w:rsidR="008672DC" w:rsidRPr="008672DC" w:rsidRDefault="008672DC" w:rsidP="008672DC">
      <w:pPr>
        <w:pStyle w:val="Heading1"/>
        <w:numPr>
          <w:ilvl w:val="0"/>
          <w:numId w:val="31"/>
        </w:numPr>
        <w:rPr>
          <w:rFonts w:ascii="Century Gothic" w:hAnsi="Century Gothic"/>
          <w:b w:val="0"/>
          <w:color w:val="auto"/>
          <w:sz w:val="24"/>
          <w:szCs w:val="24"/>
        </w:rPr>
      </w:pPr>
      <w:r w:rsidRPr="008672DC">
        <w:rPr>
          <w:rFonts w:ascii="Century Gothic" w:hAnsi="Century Gothic"/>
          <w:b w:val="0"/>
          <w:color w:val="auto"/>
          <w:sz w:val="24"/>
          <w:szCs w:val="24"/>
        </w:rPr>
        <w:t>the requirement to promote respect for the protected characteristics and to ensure that teaching does not unlawfully discriminate against pupils.</w:t>
      </w:r>
    </w:p>
    <w:p w14:paraId="25BE1447" w14:textId="77777777" w:rsidR="008672DC" w:rsidRPr="008672DC" w:rsidRDefault="008672DC" w:rsidP="008672DC">
      <w:pPr>
        <w:pStyle w:val="Heading1"/>
        <w:rPr>
          <w:rFonts w:ascii="Century Gothic" w:hAnsi="Century Gothic"/>
          <w:b w:val="0"/>
          <w:color w:val="auto"/>
          <w:sz w:val="24"/>
          <w:szCs w:val="24"/>
        </w:rPr>
      </w:pPr>
      <w:r w:rsidRPr="008672DC">
        <w:rPr>
          <w:rFonts w:ascii="Century Gothic" w:hAnsi="Century Gothic"/>
          <w:b w:val="0"/>
          <w:color w:val="auto"/>
          <w:sz w:val="24"/>
          <w:szCs w:val="24"/>
        </w:rPr>
        <w:t>As an independent school, The Haven School is not required to have regard to the statutory guidance on health education; however, we may draw on this guidance where appropriate to support our wider curriculum and pupils' personal development.</w:t>
      </w:r>
    </w:p>
    <w:p w14:paraId="081CB845" w14:textId="77777777" w:rsidR="008672DC" w:rsidRPr="008672DC" w:rsidRDefault="008672DC" w:rsidP="008672DC">
      <w:pPr>
        <w:pStyle w:val="Heading1"/>
        <w:rPr>
          <w:rFonts w:ascii="Century Gothic" w:hAnsi="Century Gothic"/>
          <w:b w:val="0"/>
          <w:color w:val="auto"/>
          <w:sz w:val="24"/>
          <w:szCs w:val="24"/>
        </w:rPr>
      </w:pPr>
      <w:r w:rsidRPr="008672DC">
        <w:rPr>
          <w:rFonts w:ascii="Century Gothic" w:hAnsi="Century Gothic"/>
          <w:b w:val="0"/>
          <w:color w:val="auto"/>
          <w:sz w:val="24"/>
          <w:szCs w:val="24"/>
        </w:rPr>
        <w:t xml:space="preserve">Our RSE policy is kept up to date, is developed </w:t>
      </w:r>
      <w:proofErr w:type="gramStart"/>
      <w:r w:rsidRPr="008672DC">
        <w:rPr>
          <w:rFonts w:ascii="Century Gothic" w:hAnsi="Century Gothic"/>
          <w:b w:val="0"/>
          <w:color w:val="auto"/>
          <w:sz w:val="24"/>
          <w:szCs w:val="24"/>
        </w:rPr>
        <w:t>with regard to</w:t>
      </w:r>
      <w:proofErr w:type="gramEnd"/>
      <w:r w:rsidRPr="008672DC">
        <w:rPr>
          <w:rFonts w:ascii="Century Gothic" w:hAnsi="Century Gothic"/>
          <w:b w:val="0"/>
          <w:color w:val="auto"/>
          <w:sz w:val="24"/>
          <w:szCs w:val="24"/>
        </w:rPr>
        <w:t xml:space="preserve"> the needs of our </w:t>
      </w:r>
      <w:proofErr w:type="gramStart"/>
      <w:r w:rsidRPr="008672DC">
        <w:rPr>
          <w:rFonts w:ascii="Century Gothic" w:hAnsi="Century Gothic"/>
          <w:b w:val="0"/>
          <w:color w:val="auto"/>
          <w:sz w:val="24"/>
          <w:szCs w:val="24"/>
        </w:rPr>
        <w:t>pupils, and</w:t>
      </w:r>
      <w:proofErr w:type="gramEnd"/>
      <w:r w:rsidRPr="008672DC">
        <w:rPr>
          <w:rFonts w:ascii="Century Gothic" w:hAnsi="Century Gothic"/>
          <w:b w:val="0"/>
          <w:color w:val="auto"/>
          <w:sz w:val="24"/>
          <w:szCs w:val="24"/>
        </w:rPr>
        <w:t xml:space="preserve"> is made available to parents and carers on the school website.</w:t>
      </w:r>
    </w:p>
    <w:p w14:paraId="6D24FCB1" w14:textId="77777777" w:rsidR="008672DC" w:rsidRPr="008672DC" w:rsidRDefault="008672DC" w:rsidP="008672DC">
      <w:pPr>
        <w:pStyle w:val="1bodycopy"/>
        <w:rPr>
          <w:sz w:val="24"/>
        </w:rPr>
      </w:pPr>
    </w:p>
    <w:p w14:paraId="532D59C4" w14:textId="75843CFF" w:rsidR="00D376C6" w:rsidRPr="008672DC" w:rsidRDefault="0047144A" w:rsidP="00D376C6">
      <w:pPr>
        <w:pStyle w:val="Heading1"/>
        <w:rPr>
          <w:rFonts w:ascii="Century Gothic" w:hAnsi="Century Gothic"/>
          <w:color w:val="auto"/>
          <w:sz w:val="24"/>
          <w:szCs w:val="24"/>
        </w:rPr>
      </w:pPr>
      <w:r w:rsidRPr="008672DC">
        <w:rPr>
          <w:rFonts w:ascii="Century Gothic" w:hAnsi="Century Gothic"/>
          <w:color w:val="auto"/>
          <w:sz w:val="24"/>
          <w:szCs w:val="24"/>
        </w:rPr>
        <w:t>3</w:t>
      </w:r>
      <w:r w:rsidR="00D376C6" w:rsidRPr="008672DC">
        <w:rPr>
          <w:rFonts w:ascii="Century Gothic" w:hAnsi="Century Gothic"/>
          <w:color w:val="auto"/>
          <w:sz w:val="24"/>
          <w:szCs w:val="24"/>
        </w:rPr>
        <w:t>. Definition</w:t>
      </w:r>
      <w:bookmarkEnd w:id="1"/>
      <w:bookmarkEnd w:id="2"/>
    </w:p>
    <w:p w14:paraId="0DD9852B" w14:textId="7777777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t xml:space="preserve">RSE is about the emotional, social and cultural development of pupils, and involves learning about relationships, sexual health, sexuality, healthy lifestyles, diversity and personal identity. </w:t>
      </w:r>
    </w:p>
    <w:p w14:paraId="6CD66D07" w14:textId="7777777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t xml:space="preserve">RSE involves a combination of sharing </w:t>
      </w:r>
      <w:proofErr w:type="gramStart"/>
      <w:r w:rsidRPr="008672DC">
        <w:rPr>
          <w:rFonts w:ascii="Century Gothic" w:hAnsi="Century Gothic"/>
          <w:sz w:val="24"/>
          <w:lang w:val="en-GB"/>
        </w:rPr>
        <w:t>information, and</w:t>
      </w:r>
      <w:proofErr w:type="gramEnd"/>
      <w:r w:rsidRPr="008672DC">
        <w:rPr>
          <w:rFonts w:ascii="Century Gothic" w:hAnsi="Century Gothic"/>
          <w:sz w:val="24"/>
          <w:lang w:val="en-GB"/>
        </w:rPr>
        <w:t xml:space="preserve"> exploring issues and values. </w:t>
      </w:r>
    </w:p>
    <w:p w14:paraId="79219E66" w14:textId="7777777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t>RSE is not about the promotion of sexual activity.</w:t>
      </w:r>
    </w:p>
    <w:p w14:paraId="19C6AECF" w14:textId="77777777" w:rsidR="00D376C6" w:rsidRPr="008672DC" w:rsidRDefault="00D376C6" w:rsidP="00D376C6">
      <w:pPr>
        <w:pStyle w:val="1bodycopy10pt"/>
        <w:rPr>
          <w:rFonts w:ascii="Century Gothic" w:hAnsi="Century Gothic"/>
          <w:sz w:val="24"/>
          <w:lang w:val="en-GB"/>
        </w:rPr>
      </w:pPr>
    </w:p>
    <w:p w14:paraId="762D097F" w14:textId="77777777" w:rsidR="00D376C6" w:rsidRPr="008672DC" w:rsidRDefault="00193EA4" w:rsidP="0047144A">
      <w:pPr>
        <w:pStyle w:val="Heading1"/>
        <w:rPr>
          <w:rFonts w:ascii="Century Gothic" w:hAnsi="Century Gothic"/>
          <w:color w:val="auto"/>
          <w:sz w:val="24"/>
          <w:szCs w:val="24"/>
        </w:rPr>
      </w:pPr>
      <w:bookmarkStart w:id="3" w:name="_Toc114743638"/>
      <w:r w:rsidRPr="008672DC">
        <w:rPr>
          <w:rFonts w:ascii="Century Gothic" w:hAnsi="Century Gothic"/>
          <w:color w:val="auto"/>
          <w:sz w:val="24"/>
          <w:szCs w:val="24"/>
        </w:rPr>
        <w:t>4</w:t>
      </w:r>
      <w:r w:rsidR="00D376C6" w:rsidRPr="008672DC">
        <w:rPr>
          <w:rFonts w:ascii="Century Gothic" w:hAnsi="Century Gothic"/>
          <w:color w:val="auto"/>
          <w:sz w:val="24"/>
          <w:szCs w:val="24"/>
        </w:rPr>
        <w:t>. Curriculum</w:t>
      </w:r>
      <w:bookmarkEnd w:id="3"/>
    </w:p>
    <w:p w14:paraId="38D24639" w14:textId="77777777" w:rsidR="00417845" w:rsidRPr="008672DC" w:rsidRDefault="00417845" w:rsidP="00D376C6">
      <w:pPr>
        <w:pStyle w:val="1bodycopy10pt"/>
        <w:rPr>
          <w:rFonts w:ascii="Century Gothic" w:hAnsi="Century Gothic"/>
          <w:sz w:val="24"/>
          <w:lang w:val="en-GB"/>
        </w:rPr>
      </w:pPr>
    </w:p>
    <w:p w14:paraId="75DCC08F" w14:textId="7777777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t>We have developed the curricu</w:t>
      </w:r>
      <w:r w:rsidR="00236070" w:rsidRPr="008672DC">
        <w:rPr>
          <w:rFonts w:ascii="Century Gothic" w:hAnsi="Century Gothic"/>
          <w:sz w:val="24"/>
          <w:lang w:val="en-GB"/>
        </w:rPr>
        <w:t>lum in consultation with</w:t>
      </w:r>
      <w:r w:rsidRPr="008672DC">
        <w:rPr>
          <w:rFonts w:ascii="Century Gothic" w:hAnsi="Century Gothic"/>
          <w:sz w:val="24"/>
          <w:lang w:val="en-GB"/>
        </w:rPr>
        <w:t xml:space="preserve"> pupils and staff, and </w:t>
      </w:r>
      <w:proofErr w:type="gramStart"/>
      <w:r w:rsidRPr="008672DC">
        <w:rPr>
          <w:rFonts w:ascii="Century Gothic" w:hAnsi="Century Gothic"/>
          <w:sz w:val="24"/>
          <w:lang w:val="en-GB"/>
        </w:rPr>
        <w:t>taking into account</w:t>
      </w:r>
      <w:proofErr w:type="gramEnd"/>
      <w:r w:rsidRPr="008672DC">
        <w:rPr>
          <w:rFonts w:ascii="Century Gothic" w:hAnsi="Century Gothic"/>
          <w:sz w:val="24"/>
          <w:lang w:val="en-GB"/>
        </w:rPr>
        <w:t xml:space="preserve"> the age, developmental stage,</w:t>
      </w:r>
      <w:r w:rsidR="000900D4" w:rsidRPr="008672DC">
        <w:rPr>
          <w:rFonts w:ascii="Century Gothic" w:hAnsi="Century Gothic"/>
          <w:sz w:val="24"/>
          <w:lang w:val="en-GB"/>
        </w:rPr>
        <w:t xml:space="preserve"> learning</w:t>
      </w:r>
      <w:r w:rsidRPr="008672DC">
        <w:rPr>
          <w:rFonts w:ascii="Century Gothic" w:hAnsi="Century Gothic"/>
          <w:sz w:val="24"/>
          <w:lang w:val="en-GB"/>
        </w:rPr>
        <w:t xml:space="preserve"> needs and feelings of our pupils. If pupils ask questions outside the scope of this policy, teachers will respond in an appropriate manner so that pupils are fully informed and don’t seek answers online.</w:t>
      </w:r>
    </w:p>
    <w:p w14:paraId="30D43592" w14:textId="77777777" w:rsidR="00D6274B" w:rsidRPr="008672DC" w:rsidRDefault="00D6274B" w:rsidP="00D376C6">
      <w:pPr>
        <w:pStyle w:val="1bodycopy10pt"/>
        <w:rPr>
          <w:rFonts w:ascii="Century Gothic" w:hAnsi="Century Gothic"/>
          <w:sz w:val="24"/>
          <w:lang w:val="en-GB"/>
        </w:rPr>
      </w:pPr>
      <w:r w:rsidRPr="008672DC">
        <w:rPr>
          <w:rFonts w:ascii="Century Gothic" w:hAnsi="Century Gothic"/>
          <w:sz w:val="24"/>
          <w:lang w:val="en-GB"/>
        </w:rPr>
        <w:t>We will share all curriculum materials with parents and carers upon request.</w:t>
      </w:r>
    </w:p>
    <w:p w14:paraId="5817F32F" w14:textId="77777777" w:rsidR="00D376C6" w:rsidRPr="008672DC" w:rsidRDefault="00D376C6" w:rsidP="00D376C6">
      <w:pPr>
        <w:pStyle w:val="1bodycopy10pt"/>
        <w:rPr>
          <w:rFonts w:ascii="Century Gothic" w:hAnsi="Century Gothic"/>
          <w:sz w:val="24"/>
          <w:lang w:val="en-GB"/>
        </w:rPr>
      </w:pPr>
    </w:p>
    <w:p w14:paraId="29D9476A" w14:textId="77777777" w:rsidR="000900D4" w:rsidRPr="008672DC" w:rsidRDefault="000900D4" w:rsidP="00D376C6">
      <w:pPr>
        <w:pStyle w:val="Heading1"/>
        <w:rPr>
          <w:rFonts w:ascii="Century Gothic" w:hAnsi="Century Gothic"/>
          <w:color w:val="auto"/>
          <w:sz w:val="24"/>
          <w:szCs w:val="24"/>
        </w:rPr>
      </w:pPr>
      <w:bookmarkStart w:id="4" w:name="_Toc114743639"/>
    </w:p>
    <w:p w14:paraId="0F957238" w14:textId="77777777" w:rsidR="00D376C6" w:rsidRPr="008672DC" w:rsidRDefault="00193EA4" w:rsidP="00D376C6">
      <w:pPr>
        <w:pStyle w:val="Heading1"/>
        <w:rPr>
          <w:rFonts w:ascii="Century Gothic" w:hAnsi="Century Gothic"/>
          <w:color w:val="auto"/>
          <w:sz w:val="24"/>
          <w:szCs w:val="24"/>
        </w:rPr>
      </w:pPr>
      <w:r w:rsidRPr="008672DC">
        <w:rPr>
          <w:rFonts w:ascii="Century Gothic" w:hAnsi="Century Gothic"/>
          <w:color w:val="auto"/>
          <w:sz w:val="24"/>
          <w:szCs w:val="24"/>
        </w:rPr>
        <w:t>5</w:t>
      </w:r>
      <w:r w:rsidR="00D376C6" w:rsidRPr="008672DC">
        <w:rPr>
          <w:rFonts w:ascii="Century Gothic" w:hAnsi="Century Gothic"/>
          <w:color w:val="auto"/>
          <w:sz w:val="24"/>
          <w:szCs w:val="24"/>
        </w:rPr>
        <w:t>. Delivery of RSE</w:t>
      </w:r>
      <w:bookmarkEnd w:id="4"/>
      <w:r w:rsidR="00D376C6" w:rsidRPr="008672DC">
        <w:rPr>
          <w:rFonts w:ascii="Century Gothic" w:hAnsi="Century Gothic"/>
          <w:color w:val="auto"/>
          <w:sz w:val="24"/>
          <w:szCs w:val="24"/>
        </w:rPr>
        <w:t xml:space="preserve"> </w:t>
      </w:r>
    </w:p>
    <w:p w14:paraId="734B9779" w14:textId="77777777" w:rsidR="00D376C6" w:rsidRPr="008672DC" w:rsidRDefault="00D376C6" w:rsidP="005912B2">
      <w:pPr>
        <w:pStyle w:val="1bodycopy10pt"/>
        <w:rPr>
          <w:rFonts w:ascii="Century Gothic" w:hAnsi="Century Gothic"/>
          <w:sz w:val="24"/>
          <w:lang w:val="en-GB"/>
        </w:rPr>
      </w:pPr>
      <w:r w:rsidRPr="008672DC">
        <w:rPr>
          <w:rFonts w:ascii="Century Gothic" w:hAnsi="Century Gothic"/>
          <w:sz w:val="24"/>
          <w:lang w:val="en-GB"/>
        </w:rPr>
        <w:t xml:space="preserve">RSE is taught within the personal, social, health and economic (PSHE) education curriculum. Biological aspects of RSE are taught within the science curriculum, and other aspects are included in </w:t>
      </w:r>
      <w:r w:rsidR="00E953C4" w:rsidRPr="008672DC">
        <w:rPr>
          <w:rFonts w:ascii="Century Gothic" w:hAnsi="Century Gothic"/>
          <w:sz w:val="24"/>
          <w:lang w:val="en-GB"/>
        </w:rPr>
        <w:t>tutor periods.</w:t>
      </w:r>
      <w:r w:rsidRPr="008672DC">
        <w:rPr>
          <w:rFonts w:ascii="Century Gothic" w:hAnsi="Century Gothic"/>
          <w:sz w:val="24"/>
          <w:lang w:val="en-GB"/>
        </w:rPr>
        <w:t xml:space="preserve"> </w:t>
      </w:r>
    </w:p>
    <w:p w14:paraId="35FEE196" w14:textId="77777777" w:rsidR="00D376C6" w:rsidRPr="008672DC" w:rsidRDefault="00D376C6" w:rsidP="00D376C6">
      <w:pPr>
        <w:pStyle w:val="1bodycopy10pt"/>
        <w:rPr>
          <w:rFonts w:ascii="Century Gothic" w:hAnsi="Century Gothic"/>
          <w:sz w:val="24"/>
          <w:lang w:val="en-GB"/>
        </w:rPr>
      </w:pPr>
    </w:p>
    <w:p w14:paraId="0E210F3D" w14:textId="7777777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t>RSE focuses on giving young people the information they need to help them develop healthy, nurturing relationships of all kinds including:</w:t>
      </w:r>
    </w:p>
    <w:p w14:paraId="25523F2C" w14:textId="77777777" w:rsidR="00D376C6" w:rsidRPr="008672DC" w:rsidRDefault="00D376C6" w:rsidP="00D376C6">
      <w:pPr>
        <w:pStyle w:val="3Bulletedcopyblue"/>
        <w:rPr>
          <w:rFonts w:ascii="Century Gothic" w:hAnsi="Century Gothic"/>
          <w:sz w:val="24"/>
          <w:szCs w:val="24"/>
          <w:lang w:val="en-GB"/>
        </w:rPr>
      </w:pPr>
      <w:r w:rsidRPr="008672DC">
        <w:rPr>
          <w:rFonts w:ascii="Century Gothic" w:hAnsi="Century Gothic"/>
          <w:sz w:val="24"/>
          <w:szCs w:val="24"/>
          <w:lang w:val="en-GB"/>
        </w:rPr>
        <w:t>Families</w:t>
      </w:r>
    </w:p>
    <w:p w14:paraId="5F4E54AC" w14:textId="77777777" w:rsidR="00D376C6" w:rsidRPr="008672DC" w:rsidRDefault="00D376C6" w:rsidP="00D376C6">
      <w:pPr>
        <w:pStyle w:val="3Bulletedcopyblue"/>
        <w:rPr>
          <w:rFonts w:ascii="Century Gothic" w:hAnsi="Century Gothic"/>
          <w:sz w:val="24"/>
          <w:szCs w:val="24"/>
          <w:lang w:val="en-GB"/>
        </w:rPr>
      </w:pPr>
      <w:r w:rsidRPr="008672DC">
        <w:rPr>
          <w:rFonts w:ascii="Century Gothic" w:hAnsi="Century Gothic"/>
          <w:sz w:val="24"/>
          <w:szCs w:val="24"/>
          <w:lang w:val="en-GB"/>
        </w:rPr>
        <w:t>Respectful relationships, including friendships</w:t>
      </w:r>
    </w:p>
    <w:p w14:paraId="5B133495" w14:textId="77777777" w:rsidR="00D376C6" w:rsidRPr="008672DC" w:rsidRDefault="00D376C6" w:rsidP="00D376C6">
      <w:pPr>
        <w:pStyle w:val="3Bulletedcopyblue"/>
        <w:rPr>
          <w:rFonts w:ascii="Century Gothic" w:hAnsi="Century Gothic"/>
          <w:sz w:val="24"/>
          <w:szCs w:val="24"/>
          <w:lang w:val="en-GB"/>
        </w:rPr>
      </w:pPr>
      <w:r w:rsidRPr="008672DC">
        <w:rPr>
          <w:rFonts w:ascii="Century Gothic" w:hAnsi="Century Gothic"/>
          <w:sz w:val="24"/>
          <w:szCs w:val="24"/>
          <w:lang w:val="en-GB"/>
        </w:rPr>
        <w:t>Online and media</w:t>
      </w:r>
    </w:p>
    <w:p w14:paraId="0AD519C4" w14:textId="77777777" w:rsidR="00D376C6" w:rsidRPr="008672DC" w:rsidRDefault="00D376C6" w:rsidP="00D376C6">
      <w:pPr>
        <w:pStyle w:val="3Bulletedcopyblue"/>
        <w:rPr>
          <w:rFonts w:ascii="Century Gothic" w:hAnsi="Century Gothic"/>
          <w:sz w:val="24"/>
          <w:szCs w:val="24"/>
          <w:lang w:val="en-GB"/>
        </w:rPr>
      </w:pPr>
      <w:r w:rsidRPr="008672DC">
        <w:rPr>
          <w:rFonts w:ascii="Century Gothic" w:hAnsi="Century Gothic"/>
          <w:sz w:val="24"/>
          <w:szCs w:val="24"/>
          <w:lang w:val="en-GB"/>
        </w:rPr>
        <w:t>Being safe</w:t>
      </w:r>
    </w:p>
    <w:p w14:paraId="2C4A1B51" w14:textId="77777777" w:rsidR="00D376C6" w:rsidRPr="008672DC" w:rsidRDefault="00D376C6" w:rsidP="00D376C6">
      <w:pPr>
        <w:pStyle w:val="3Bulletedcopyblue"/>
        <w:rPr>
          <w:rFonts w:ascii="Century Gothic" w:hAnsi="Century Gothic"/>
          <w:sz w:val="24"/>
          <w:szCs w:val="24"/>
          <w:lang w:val="en-GB"/>
        </w:rPr>
      </w:pPr>
      <w:r w:rsidRPr="008672DC">
        <w:rPr>
          <w:rFonts w:ascii="Century Gothic" w:hAnsi="Century Gothic"/>
          <w:sz w:val="24"/>
          <w:szCs w:val="24"/>
          <w:lang w:val="en-GB"/>
        </w:rPr>
        <w:t>Intimate and sexual relationships, including sexual health.</w:t>
      </w:r>
    </w:p>
    <w:p w14:paraId="3206C539" w14:textId="77777777" w:rsidR="00D376C6" w:rsidRPr="008672DC" w:rsidRDefault="00D376C6" w:rsidP="00D376C6">
      <w:pPr>
        <w:pStyle w:val="1bodycopy10pt"/>
        <w:rPr>
          <w:rFonts w:ascii="Century Gothic" w:hAnsi="Century Gothic"/>
          <w:sz w:val="24"/>
          <w:lang w:val="en-GB"/>
        </w:rPr>
      </w:pPr>
    </w:p>
    <w:p w14:paraId="48C8EA88" w14:textId="7777777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t xml:space="preserve">These areas of learning are taught within the context of family life, taking care to make sure that there is no stigmatisation of children based on their home circumstances (families can include single parent families, LGBT parents, families headed by grandparents, adoptive parents and foster parents/carers, amongst other structures), along with reflecting sensitively that some children may have a </w:t>
      </w:r>
      <w:r w:rsidRPr="008672DC">
        <w:rPr>
          <w:rFonts w:ascii="Century Gothic" w:hAnsi="Century Gothic"/>
          <w:sz w:val="24"/>
          <w:lang w:val="en-GB"/>
        </w:rPr>
        <w:lastRenderedPageBreak/>
        <w:t>different structure of support around them (for example, looked-after children or young carers).</w:t>
      </w:r>
    </w:p>
    <w:p w14:paraId="5EDA408A" w14:textId="7777777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t xml:space="preserve">We will also be mindful of the law and legal requirements, taking care not to condone or encourage illegal political activity, such as violent action against people, criminal damage to property, hate crime, terrorism or the illegal use of drugs. </w:t>
      </w:r>
    </w:p>
    <w:p w14:paraId="75EAE5DE" w14:textId="77777777" w:rsidR="00D376C6" w:rsidRPr="008672DC" w:rsidRDefault="00D376C6" w:rsidP="00D376C6">
      <w:pPr>
        <w:pStyle w:val="1bodycopy10pt"/>
        <w:rPr>
          <w:rFonts w:ascii="Century Gothic" w:hAnsi="Century Gothic"/>
          <w:sz w:val="24"/>
          <w:lang w:val="en-GB"/>
        </w:rPr>
      </w:pPr>
    </w:p>
    <w:p w14:paraId="4F815987" w14:textId="77777777" w:rsidR="00D376C6" w:rsidRPr="008672DC" w:rsidRDefault="00193EA4" w:rsidP="00193EA4">
      <w:pPr>
        <w:pStyle w:val="1bodycopy10pt"/>
        <w:rPr>
          <w:rFonts w:ascii="Century Gothic" w:hAnsi="Century Gothic"/>
          <w:b/>
          <w:sz w:val="24"/>
          <w:lang w:val="en-GB"/>
        </w:rPr>
      </w:pPr>
      <w:r w:rsidRPr="008672DC">
        <w:rPr>
          <w:rFonts w:ascii="Century Gothic" w:hAnsi="Century Gothic"/>
          <w:b/>
          <w:sz w:val="24"/>
          <w:lang w:val="en-GB"/>
        </w:rPr>
        <w:t>5.1</w:t>
      </w:r>
      <w:r w:rsidR="00D376C6" w:rsidRPr="008672DC">
        <w:rPr>
          <w:rFonts w:ascii="Century Gothic" w:hAnsi="Century Gothic"/>
          <w:b/>
          <w:sz w:val="24"/>
          <w:lang w:val="en-GB"/>
        </w:rPr>
        <w:t xml:space="preserve"> Inclusivity </w:t>
      </w:r>
    </w:p>
    <w:p w14:paraId="30546ED4" w14:textId="77777777" w:rsidR="00417845" w:rsidRPr="008672DC" w:rsidRDefault="00417845" w:rsidP="00417845">
      <w:pPr>
        <w:pStyle w:val="3Bulletedcopyblue"/>
        <w:rPr>
          <w:rFonts w:ascii="Century Gothic" w:hAnsi="Century Gothic"/>
          <w:sz w:val="24"/>
          <w:szCs w:val="24"/>
        </w:rPr>
      </w:pPr>
      <w:r w:rsidRPr="008672DC">
        <w:rPr>
          <w:rFonts w:ascii="Century Gothic" w:hAnsi="Century Gothic"/>
          <w:sz w:val="24"/>
          <w:szCs w:val="24"/>
        </w:rPr>
        <w:t xml:space="preserve">At The Haven School, we </w:t>
      </w:r>
      <w:proofErr w:type="spellStart"/>
      <w:r w:rsidRPr="008672DC">
        <w:rPr>
          <w:rFonts w:ascii="Century Gothic" w:hAnsi="Century Gothic"/>
          <w:sz w:val="24"/>
          <w:szCs w:val="24"/>
        </w:rPr>
        <w:t>recognise</w:t>
      </w:r>
      <w:proofErr w:type="spellEnd"/>
      <w:r w:rsidRPr="008672DC">
        <w:rPr>
          <w:rFonts w:ascii="Century Gothic" w:hAnsi="Century Gothic"/>
          <w:sz w:val="24"/>
          <w:szCs w:val="24"/>
        </w:rPr>
        <w:t xml:space="preserve"> the unique and complex needs of our learners, many of whom have experienced significant challenges and trauma. Our approach to Relationships and Sex Education (RSE) is carefully tailored to ensure it is accessible, inclusive, and sensitive to the diverse backgrounds, experiences, and emotional development of our pupils.</w:t>
      </w:r>
    </w:p>
    <w:p w14:paraId="322C8C3D" w14:textId="77777777" w:rsidR="00417845" w:rsidRPr="008672DC" w:rsidRDefault="00417845" w:rsidP="00417845">
      <w:pPr>
        <w:pStyle w:val="3Bulletedcopyblue"/>
        <w:rPr>
          <w:rFonts w:ascii="Century Gothic" w:hAnsi="Century Gothic"/>
          <w:sz w:val="24"/>
          <w:szCs w:val="24"/>
        </w:rPr>
      </w:pPr>
      <w:r w:rsidRPr="008672DC">
        <w:rPr>
          <w:rFonts w:ascii="Century Gothic" w:hAnsi="Century Gothic"/>
          <w:sz w:val="24"/>
          <w:szCs w:val="24"/>
        </w:rPr>
        <w:t>We are committed to delivering RSE in a way that is trauma-informed, developmentally appropriate, and flexible in its delivery. This includes adapting language, pacing, and content to suit individual learning styles and emotional readiness. We create a safe, respectful, and supportive learning environment where pupils feel empowered to engage, ask questions, and build healthy relationships.</w:t>
      </w:r>
    </w:p>
    <w:p w14:paraId="720CD61A" w14:textId="77777777" w:rsidR="00417845" w:rsidRPr="008672DC" w:rsidRDefault="00417845" w:rsidP="00417845">
      <w:pPr>
        <w:pStyle w:val="3Bulletedcopyblue"/>
        <w:numPr>
          <w:ilvl w:val="0"/>
          <w:numId w:val="0"/>
        </w:numPr>
        <w:ind w:left="340"/>
        <w:rPr>
          <w:rFonts w:ascii="Century Gothic" w:hAnsi="Century Gothic"/>
          <w:sz w:val="24"/>
          <w:szCs w:val="24"/>
        </w:rPr>
      </w:pPr>
      <w:r w:rsidRPr="008672DC">
        <w:rPr>
          <w:rFonts w:ascii="Century Gothic" w:hAnsi="Century Gothic"/>
          <w:sz w:val="24"/>
          <w:szCs w:val="24"/>
        </w:rPr>
        <w:t xml:space="preserve">We also work in </w:t>
      </w:r>
      <w:proofErr w:type="gramStart"/>
      <w:r w:rsidRPr="008672DC">
        <w:rPr>
          <w:rFonts w:ascii="Century Gothic" w:hAnsi="Century Gothic"/>
          <w:sz w:val="24"/>
          <w:szCs w:val="24"/>
        </w:rPr>
        <w:t>partnership</w:t>
      </w:r>
      <w:proofErr w:type="gramEnd"/>
      <w:r w:rsidRPr="008672DC">
        <w:rPr>
          <w:rFonts w:ascii="Century Gothic" w:hAnsi="Century Gothic"/>
          <w:sz w:val="24"/>
          <w:szCs w:val="24"/>
        </w:rPr>
        <w:t xml:space="preserve"> with families, carers, and external professionals to ensure that our RSE curriculum reflects and respects the values, identities, and cultural backgrounds of all members of our school community.</w:t>
      </w:r>
    </w:p>
    <w:p w14:paraId="717E8A65" w14:textId="77777777" w:rsidR="00417845" w:rsidRPr="008672DC" w:rsidRDefault="00417845" w:rsidP="00D376C6">
      <w:pPr>
        <w:pStyle w:val="3Bulletedcopyblue"/>
        <w:numPr>
          <w:ilvl w:val="0"/>
          <w:numId w:val="0"/>
        </w:numPr>
        <w:rPr>
          <w:rFonts w:ascii="Century Gothic" w:hAnsi="Century Gothic"/>
          <w:sz w:val="24"/>
          <w:szCs w:val="24"/>
        </w:rPr>
      </w:pPr>
    </w:p>
    <w:p w14:paraId="1E9034B6" w14:textId="77777777" w:rsidR="00D376C6" w:rsidRPr="008672DC" w:rsidRDefault="00D376C6" w:rsidP="00D376C6">
      <w:pPr>
        <w:pStyle w:val="3Bulletedcopyblue"/>
        <w:numPr>
          <w:ilvl w:val="0"/>
          <w:numId w:val="0"/>
        </w:numPr>
        <w:rPr>
          <w:rFonts w:ascii="Century Gothic" w:hAnsi="Century Gothic"/>
          <w:sz w:val="24"/>
          <w:szCs w:val="24"/>
        </w:rPr>
      </w:pPr>
      <w:r w:rsidRPr="008672DC">
        <w:rPr>
          <w:rFonts w:ascii="Century Gothic" w:hAnsi="Century Gothic"/>
          <w:sz w:val="24"/>
          <w:szCs w:val="24"/>
        </w:rPr>
        <w:t xml:space="preserve">We will also: </w:t>
      </w:r>
    </w:p>
    <w:p w14:paraId="1D42F2E0" w14:textId="77777777" w:rsidR="00D376C6" w:rsidRPr="008672DC" w:rsidRDefault="00D376C6" w:rsidP="00D376C6">
      <w:pPr>
        <w:pStyle w:val="3Bulletedcopyblue"/>
        <w:rPr>
          <w:rFonts w:ascii="Century Gothic" w:hAnsi="Century Gothic"/>
          <w:sz w:val="24"/>
          <w:szCs w:val="24"/>
        </w:rPr>
      </w:pPr>
      <w:r w:rsidRPr="008672DC">
        <w:rPr>
          <w:rFonts w:ascii="Century Gothic" w:hAnsi="Century Gothic"/>
          <w:sz w:val="24"/>
          <w:szCs w:val="24"/>
        </w:rPr>
        <w:t xml:space="preserve">Make sure that pupils learn about these topics in an environment that’s appropriate for them, for example in: </w:t>
      </w:r>
    </w:p>
    <w:p w14:paraId="2C6C3D2A" w14:textId="77777777" w:rsidR="00D376C6" w:rsidRPr="008672DC" w:rsidRDefault="00D376C6" w:rsidP="00D376C6">
      <w:pPr>
        <w:pStyle w:val="3Bulletedcopyblue"/>
        <w:numPr>
          <w:ilvl w:val="1"/>
          <w:numId w:val="24"/>
        </w:numPr>
        <w:rPr>
          <w:rFonts w:ascii="Century Gothic" w:hAnsi="Century Gothic"/>
          <w:sz w:val="24"/>
          <w:szCs w:val="24"/>
        </w:rPr>
      </w:pPr>
      <w:r w:rsidRPr="008672DC">
        <w:rPr>
          <w:rFonts w:ascii="Century Gothic" w:hAnsi="Century Gothic"/>
          <w:sz w:val="24"/>
          <w:szCs w:val="24"/>
        </w:rPr>
        <w:t xml:space="preserve">A whole-class setting </w:t>
      </w:r>
    </w:p>
    <w:p w14:paraId="4F733A2A" w14:textId="77777777" w:rsidR="00D376C6" w:rsidRPr="008672DC" w:rsidRDefault="00D376C6" w:rsidP="00D376C6">
      <w:pPr>
        <w:pStyle w:val="3Bulletedcopyblue"/>
        <w:numPr>
          <w:ilvl w:val="1"/>
          <w:numId w:val="24"/>
        </w:numPr>
        <w:rPr>
          <w:rFonts w:ascii="Century Gothic" w:hAnsi="Century Gothic"/>
          <w:sz w:val="24"/>
          <w:szCs w:val="24"/>
        </w:rPr>
      </w:pPr>
      <w:r w:rsidRPr="008672DC">
        <w:rPr>
          <w:rFonts w:ascii="Century Gothic" w:hAnsi="Century Gothic"/>
          <w:sz w:val="24"/>
          <w:szCs w:val="24"/>
        </w:rPr>
        <w:t>Small groups or targeted sessions</w:t>
      </w:r>
    </w:p>
    <w:p w14:paraId="128B4928" w14:textId="77777777" w:rsidR="00D376C6" w:rsidRPr="008672DC" w:rsidRDefault="00D376C6" w:rsidP="00D376C6">
      <w:pPr>
        <w:pStyle w:val="3Bulletedcopyblue"/>
        <w:numPr>
          <w:ilvl w:val="1"/>
          <w:numId w:val="24"/>
        </w:numPr>
        <w:rPr>
          <w:rFonts w:ascii="Century Gothic" w:hAnsi="Century Gothic"/>
          <w:sz w:val="24"/>
          <w:szCs w:val="24"/>
        </w:rPr>
      </w:pPr>
      <w:r w:rsidRPr="008672DC">
        <w:rPr>
          <w:rFonts w:ascii="Century Gothic" w:hAnsi="Century Gothic"/>
          <w:sz w:val="24"/>
          <w:szCs w:val="24"/>
        </w:rPr>
        <w:t xml:space="preserve">1-to-1 discussions </w:t>
      </w:r>
    </w:p>
    <w:p w14:paraId="04824C97" w14:textId="77777777" w:rsidR="00D376C6" w:rsidRPr="008672DC" w:rsidRDefault="00D376C6" w:rsidP="00D376C6">
      <w:pPr>
        <w:pStyle w:val="3Bulletedcopyblue"/>
        <w:numPr>
          <w:ilvl w:val="1"/>
          <w:numId w:val="24"/>
        </w:numPr>
        <w:rPr>
          <w:rFonts w:ascii="Century Gothic" w:hAnsi="Century Gothic"/>
          <w:sz w:val="24"/>
          <w:szCs w:val="24"/>
        </w:rPr>
      </w:pPr>
      <w:r w:rsidRPr="008672DC">
        <w:rPr>
          <w:rFonts w:ascii="Century Gothic" w:hAnsi="Century Gothic"/>
          <w:sz w:val="24"/>
          <w:szCs w:val="24"/>
        </w:rPr>
        <w:t>Digital formats</w:t>
      </w:r>
    </w:p>
    <w:p w14:paraId="15C0F428" w14:textId="77777777" w:rsidR="00D376C6" w:rsidRPr="008672DC" w:rsidRDefault="00D376C6" w:rsidP="00D376C6">
      <w:pPr>
        <w:pStyle w:val="3Bulletedcopyblue"/>
        <w:rPr>
          <w:rFonts w:ascii="Century Gothic" w:hAnsi="Century Gothic"/>
          <w:sz w:val="24"/>
          <w:szCs w:val="24"/>
        </w:rPr>
      </w:pPr>
      <w:proofErr w:type="gramStart"/>
      <w:r w:rsidRPr="008672DC">
        <w:rPr>
          <w:rFonts w:ascii="Century Gothic" w:hAnsi="Century Gothic"/>
          <w:sz w:val="24"/>
          <w:szCs w:val="24"/>
        </w:rPr>
        <w:t>Give careful consideration</w:t>
      </w:r>
      <w:r w:rsidR="00417845" w:rsidRPr="008672DC">
        <w:rPr>
          <w:rFonts w:ascii="Century Gothic" w:hAnsi="Century Gothic"/>
          <w:sz w:val="24"/>
          <w:szCs w:val="24"/>
        </w:rPr>
        <w:t xml:space="preserve"> to</w:t>
      </w:r>
      <w:proofErr w:type="gramEnd"/>
      <w:r w:rsidR="00417845" w:rsidRPr="008672DC">
        <w:rPr>
          <w:rFonts w:ascii="Century Gothic" w:hAnsi="Century Gothic"/>
          <w:sz w:val="24"/>
          <w:szCs w:val="24"/>
        </w:rPr>
        <w:t xml:space="preserve"> the level of adaption</w:t>
      </w:r>
      <w:r w:rsidRPr="008672DC">
        <w:rPr>
          <w:rFonts w:ascii="Century Gothic" w:hAnsi="Century Gothic"/>
          <w:sz w:val="24"/>
          <w:szCs w:val="24"/>
        </w:rPr>
        <w:t xml:space="preserve"> needed </w:t>
      </w:r>
    </w:p>
    <w:p w14:paraId="266357F5" w14:textId="77777777" w:rsidR="00417845" w:rsidRPr="008672DC" w:rsidRDefault="00417845" w:rsidP="00193EA4">
      <w:pPr>
        <w:pStyle w:val="1bodycopy10pt"/>
        <w:rPr>
          <w:rFonts w:ascii="Century Gothic" w:hAnsi="Century Gothic"/>
          <w:b/>
          <w:sz w:val="24"/>
          <w:lang w:val="en-GB"/>
        </w:rPr>
      </w:pPr>
    </w:p>
    <w:p w14:paraId="4C321909" w14:textId="77777777" w:rsidR="00D376C6" w:rsidRPr="008672DC" w:rsidRDefault="00193EA4" w:rsidP="00193EA4">
      <w:pPr>
        <w:pStyle w:val="1bodycopy10pt"/>
        <w:rPr>
          <w:rFonts w:ascii="Century Gothic" w:hAnsi="Century Gothic"/>
          <w:b/>
          <w:sz w:val="24"/>
          <w:lang w:val="en-GB"/>
        </w:rPr>
      </w:pPr>
      <w:r w:rsidRPr="008672DC">
        <w:rPr>
          <w:rFonts w:ascii="Century Gothic" w:hAnsi="Century Gothic"/>
          <w:b/>
          <w:sz w:val="24"/>
          <w:lang w:val="en-GB"/>
        </w:rPr>
        <w:t>5.2</w:t>
      </w:r>
      <w:r w:rsidR="00D376C6" w:rsidRPr="008672DC">
        <w:rPr>
          <w:rFonts w:ascii="Century Gothic" w:hAnsi="Century Gothic"/>
          <w:b/>
          <w:sz w:val="24"/>
          <w:lang w:val="en-GB"/>
        </w:rPr>
        <w:t xml:space="preserve"> Use of resources</w:t>
      </w:r>
    </w:p>
    <w:p w14:paraId="38F74F9A" w14:textId="77777777" w:rsidR="00D376C6" w:rsidRPr="008672DC" w:rsidRDefault="00417845" w:rsidP="00D376C6">
      <w:pPr>
        <w:pStyle w:val="3Bulletedcopyblue"/>
        <w:numPr>
          <w:ilvl w:val="0"/>
          <w:numId w:val="0"/>
        </w:numPr>
        <w:rPr>
          <w:rFonts w:ascii="Century Gothic" w:hAnsi="Century Gothic"/>
          <w:sz w:val="24"/>
          <w:szCs w:val="24"/>
          <w:lang w:val="en-GB"/>
        </w:rPr>
      </w:pPr>
      <w:r w:rsidRPr="008672DC">
        <w:rPr>
          <w:rFonts w:ascii="Century Gothic" w:hAnsi="Century Gothic"/>
          <w:sz w:val="24"/>
          <w:szCs w:val="24"/>
          <w:lang w:val="en-GB"/>
        </w:rPr>
        <w:t xml:space="preserve">Primarily, we use resources from the PSHE Association and others recommended by the Local Authority PSHE team. In other </w:t>
      </w:r>
      <w:proofErr w:type="gramStart"/>
      <w:r w:rsidRPr="008672DC">
        <w:rPr>
          <w:rFonts w:ascii="Century Gothic" w:hAnsi="Century Gothic"/>
          <w:sz w:val="24"/>
          <w:szCs w:val="24"/>
          <w:lang w:val="en-GB"/>
        </w:rPr>
        <w:t>cases</w:t>
      </w:r>
      <w:proofErr w:type="gramEnd"/>
      <w:r w:rsidRPr="008672DC">
        <w:rPr>
          <w:rFonts w:ascii="Century Gothic" w:hAnsi="Century Gothic"/>
          <w:sz w:val="24"/>
          <w:szCs w:val="24"/>
          <w:lang w:val="en-GB"/>
        </w:rPr>
        <w:t xml:space="preserve"> we ensure that resources are</w:t>
      </w:r>
      <w:r w:rsidR="00D376C6" w:rsidRPr="008672DC">
        <w:rPr>
          <w:rFonts w:ascii="Century Gothic" w:hAnsi="Century Gothic"/>
          <w:sz w:val="24"/>
          <w:szCs w:val="24"/>
          <w:lang w:val="en-GB"/>
        </w:rPr>
        <w:t>:</w:t>
      </w:r>
    </w:p>
    <w:p w14:paraId="02B59EEA" w14:textId="77777777" w:rsidR="00D376C6" w:rsidRPr="008672DC" w:rsidRDefault="00D376C6" w:rsidP="00D376C6">
      <w:pPr>
        <w:pStyle w:val="3Bulletedcopyblue"/>
        <w:numPr>
          <w:ilvl w:val="1"/>
          <w:numId w:val="24"/>
        </w:numPr>
        <w:rPr>
          <w:rFonts w:ascii="Century Gothic" w:hAnsi="Century Gothic"/>
          <w:sz w:val="24"/>
          <w:szCs w:val="24"/>
          <w:lang w:val="en-GB"/>
        </w:rPr>
      </w:pPr>
      <w:r w:rsidRPr="008672DC">
        <w:rPr>
          <w:rFonts w:ascii="Century Gothic" w:hAnsi="Century Gothic"/>
          <w:sz w:val="24"/>
          <w:szCs w:val="24"/>
          <w:lang w:val="en-GB"/>
        </w:rPr>
        <w:t>Are aligned with the teaching requirements set out in the statutory RSE guidance</w:t>
      </w:r>
    </w:p>
    <w:p w14:paraId="0C9E33EE" w14:textId="77777777" w:rsidR="00D376C6" w:rsidRPr="008672DC" w:rsidRDefault="00D376C6" w:rsidP="00D376C6">
      <w:pPr>
        <w:pStyle w:val="3Bulletedcopyblue"/>
        <w:numPr>
          <w:ilvl w:val="1"/>
          <w:numId w:val="24"/>
        </w:numPr>
        <w:rPr>
          <w:rFonts w:ascii="Century Gothic" w:hAnsi="Century Gothic"/>
          <w:sz w:val="24"/>
          <w:szCs w:val="24"/>
          <w:lang w:val="en-GB"/>
        </w:rPr>
      </w:pPr>
      <w:r w:rsidRPr="008672DC">
        <w:rPr>
          <w:rFonts w:ascii="Century Gothic" w:hAnsi="Century Gothic"/>
          <w:sz w:val="24"/>
          <w:szCs w:val="24"/>
          <w:lang w:val="en-GB"/>
        </w:rPr>
        <w:lastRenderedPageBreak/>
        <w:t xml:space="preserve">Would support pupils in applying their knowledge in different contexts and settings </w:t>
      </w:r>
    </w:p>
    <w:p w14:paraId="2C3AD86D" w14:textId="77777777" w:rsidR="00D376C6" w:rsidRPr="008672DC" w:rsidRDefault="00D376C6" w:rsidP="00D376C6">
      <w:pPr>
        <w:pStyle w:val="3Bulletedcopyblue"/>
        <w:numPr>
          <w:ilvl w:val="1"/>
          <w:numId w:val="24"/>
        </w:numPr>
        <w:rPr>
          <w:rFonts w:ascii="Century Gothic" w:hAnsi="Century Gothic"/>
          <w:sz w:val="24"/>
          <w:szCs w:val="24"/>
          <w:lang w:val="en-GB"/>
        </w:rPr>
      </w:pPr>
      <w:r w:rsidRPr="008672DC">
        <w:rPr>
          <w:rFonts w:ascii="Century Gothic" w:hAnsi="Century Gothic"/>
          <w:sz w:val="24"/>
          <w:szCs w:val="24"/>
          <w:lang w:val="en-GB"/>
        </w:rPr>
        <w:t xml:space="preserve">Are age-appropriate, given the age, developmental stage and background of our pupils </w:t>
      </w:r>
    </w:p>
    <w:p w14:paraId="688DA973" w14:textId="77777777" w:rsidR="00D376C6" w:rsidRPr="008672DC" w:rsidRDefault="00D376C6" w:rsidP="00D376C6">
      <w:pPr>
        <w:pStyle w:val="3Bulletedcopyblue"/>
        <w:numPr>
          <w:ilvl w:val="1"/>
          <w:numId w:val="24"/>
        </w:numPr>
        <w:rPr>
          <w:rFonts w:ascii="Century Gothic" w:hAnsi="Century Gothic"/>
          <w:sz w:val="24"/>
          <w:szCs w:val="24"/>
          <w:lang w:val="en-GB"/>
        </w:rPr>
      </w:pPr>
      <w:r w:rsidRPr="008672DC">
        <w:rPr>
          <w:rFonts w:ascii="Century Gothic" w:hAnsi="Century Gothic"/>
          <w:sz w:val="24"/>
          <w:szCs w:val="24"/>
          <w:lang w:val="en-GB"/>
        </w:rPr>
        <w:t xml:space="preserve">Are evidence-based and contain robust facts and statistics </w:t>
      </w:r>
    </w:p>
    <w:p w14:paraId="1DAA85E5" w14:textId="77777777" w:rsidR="00D376C6" w:rsidRPr="008672DC" w:rsidRDefault="00D376C6" w:rsidP="00D376C6">
      <w:pPr>
        <w:pStyle w:val="3Bulletedcopyblue"/>
        <w:numPr>
          <w:ilvl w:val="1"/>
          <w:numId w:val="24"/>
        </w:numPr>
        <w:rPr>
          <w:rFonts w:ascii="Century Gothic" w:hAnsi="Century Gothic"/>
          <w:sz w:val="24"/>
          <w:szCs w:val="24"/>
          <w:lang w:val="en-GB"/>
        </w:rPr>
      </w:pPr>
      <w:r w:rsidRPr="008672DC">
        <w:rPr>
          <w:rFonts w:ascii="Century Gothic" w:hAnsi="Century Gothic"/>
          <w:sz w:val="24"/>
          <w:szCs w:val="24"/>
          <w:lang w:val="en-GB"/>
        </w:rPr>
        <w:t xml:space="preserve">Fit into our curriculum plan </w:t>
      </w:r>
    </w:p>
    <w:p w14:paraId="31DF6D92" w14:textId="77777777" w:rsidR="00D376C6" w:rsidRPr="008672DC" w:rsidRDefault="00D376C6" w:rsidP="00D376C6">
      <w:pPr>
        <w:pStyle w:val="3Bulletedcopyblue"/>
        <w:numPr>
          <w:ilvl w:val="1"/>
          <w:numId w:val="24"/>
        </w:numPr>
        <w:rPr>
          <w:rFonts w:ascii="Century Gothic" w:hAnsi="Century Gothic"/>
          <w:sz w:val="24"/>
          <w:szCs w:val="24"/>
          <w:lang w:val="en-GB"/>
        </w:rPr>
      </w:pPr>
      <w:r w:rsidRPr="008672DC">
        <w:rPr>
          <w:rFonts w:ascii="Century Gothic" w:hAnsi="Century Gothic"/>
          <w:sz w:val="24"/>
          <w:szCs w:val="24"/>
          <w:lang w:val="en-GB"/>
        </w:rPr>
        <w:t>Are from credible sources</w:t>
      </w:r>
    </w:p>
    <w:p w14:paraId="637B4989" w14:textId="77777777" w:rsidR="00D376C6" w:rsidRPr="008672DC" w:rsidRDefault="00D376C6" w:rsidP="00D376C6">
      <w:pPr>
        <w:pStyle w:val="3Bulletedcopyblue"/>
        <w:numPr>
          <w:ilvl w:val="1"/>
          <w:numId w:val="24"/>
        </w:numPr>
        <w:rPr>
          <w:rFonts w:ascii="Century Gothic" w:hAnsi="Century Gothic"/>
          <w:sz w:val="24"/>
          <w:szCs w:val="24"/>
          <w:lang w:val="en-GB"/>
        </w:rPr>
      </w:pPr>
      <w:r w:rsidRPr="008672DC">
        <w:rPr>
          <w:rFonts w:ascii="Century Gothic" w:hAnsi="Century Gothic"/>
          <w:sz w:val="24"/>
          <w:szCs w:val="24"/>
          <w:lang w:val="en-GB"/>
        </w:rPr>
        <w:t xml:space="preserve">Are compatible with effective teaching approaches </w:t>
      </w:r>
    </w:p>
    <w:p w14:paraId="0BC10243" w14:textId="77777777" w:rsidR="00D376C6" w:rsidRPr="008672DC" w:rsidRDefault="00D376C6" w:rsidP="00D376C6">
      <w:pPr>
        <w:pStyle w:val="3Bulletedcopyblue"/>
        <w:numPr>
          <w:ilvl w:val="1"/>
          <w:numId w:val="24"/>
        </w:numPr>
        <w:rPr>
          <w:rFonts w:ascii="Century Gothic" w:hAnsi="Century Gothic"/>
          <w:sz w:val="24"/>
          <w:szCs w:val="24"/>
          <w:lang w:val="en-GB"/>
        </w:rPr>
      </w:pPr>
      <w:r w:rsidRPr="008672DC">
        <w:rPr>
          <w:rFonts w:ascii="Century Gothic" w:hAnsi="Century Gothic"/>
          <w:sz w:val="24"/>
          <w:szCs w:val="24"/>
          <w:lang w:val="en-GB"/>
        </w:rPr>
        <w:t xml:space="preserve">Are sensitive to pupils’ experiences and won’t provoke distress  </w:t>
      </w:r>
    </w:p>
    <w:p w14:paraId="068070A0" w14:textId="77777777" w:rsidR="000900D4" w:rsidRPr="008672DC" w:rsidRDefault="000900D4" w:rsidP="00D376C6">
      <w:pPr>
        <w:pStyle w:val="3Bulletedcopyblue"/>
        <w:numPr>
          <w:ilvl w:val="1"/>
          <w:numId w:val="24"/>
        </w:numPr>
        <w:rPr>
          <w:rFonts w:ascii="Century Gothic" w:hAnsi="Century Gothic"/>
          <w:sz w:val="24"/>
          <w:szCs w:val="24"/>
          <w:lang w:val="en-GB"/>
        </w:rPr>
      </w:pPr>
      <w:r w:rsidRPr="008672DC">
        <w:rPr>
          <w:rFonts w:ascii="Century Gothic" w:hAnsi="Century Gothic"/>
          <w:sz w:val="24"/>
          <w:szCs w:val="24"/>
          <w:lang w:val="en-GB"/>
        </w:rPr>
        <w:t>Are modified to suit the learning and emotional needs of the pupils’</w:t>
      </w:r>
    </w:p>
    <w:p w14:paraId="086D6B04" w14:textId="77777777" w:rsidR="00D376C6" w:rsidRPr="008672DC" w:rsidRDefault="00D376C6" w:rsidP="00D376C6">
      <w:pPr>
        <w:pStyle w:val="1bodycopy10pt"/>
        <w:rPr>
          <w:rFonts w:ascii="Century Gothic" w:hAnsi="Century Gothic"/>
          <w:sz w:val="24"/>
          <w:lang w:val="en-GB"/>
        </w:rPr>
      </w:pPr>
    </w:p>
    <w:p w14:paraId="68AF3777" w14:textId="77777777" w:rsidR="00D376C6" w:rsidRPr="008672DC" w:rsidRDefault="00193EA4" w:rsidP="00D376C6">
      <w:pPr>
        <w:pStyle w:val="Heading1"/>
        <w:rPr>
          <w:rFonts w:ascii="Century Gothic" w:hAnsi="Century Gothic"/>
          <w:color w:val="auto"/>
          <w:sz w:val="24"/>
          <w:szCs w:val="24"/>
        </w:rPr>
      </w:pPr>
      <w:bookmarkStart w:id="5" w:name="_Toc114743640"/>
      <w:r w:rsidRPr="008672DC">
        <w:rPr>
          <w:rFonts w:ascii="Century Gothic" w:hAnsi="Century Gothic"/>
          <w:color w:val="auto"/>
          <w:sz w:val="24"/>
          <w:szCs w:val="24"/>
        </w:rPr>
        <w:t>6</w:t>
      </w:r>
      <w:r w:rsidR="00D376C6" w:rsidRPr="008672DC">
        <w:rPr>
          <w:rFonts w:ascii="Century Gothic" w:hAnsi="Century Gothic"/>
          <w:color w:val="auto"/>
          <w:sz w:val="24"/>
          <w:szCs w:val="24"/>
        </w:rPr>
        <w:t>. U</w:t>
      </w:r>
      <w:r w:rsidR="005912B2" w:rsidRPr="008672DC">
        <w:rPr>
          <w:rFonts w:ascii="Century Gothic" w:hAnsi="Century Gothic"/>
          <w:color w:val="auto"/>
          <w:sz w:val="24"/>
          <w:szCs w:val="24"/>
        </w:rPr>
        <w:t>se of external</w:t>
      </w:r>
      <w:r w:rsidR="00D376C6" w:rsidRPr="008672DC">
        <w:rPr>
          <w:rFonts w:ascii="Century Gothic" w:hAnsi="Century Gothic"/>
          <w:color w:val="auto"/>
          <w:sz w:val="24"/>
          <w:szCs w:val="24"/>
        </w:rPr>
        <w:t xml:space="preserve"> materials</w:t>
      </w:r>
      <w:bookmarkEnd w:id="5"/>
    </w:p>
    <w:p w14:paraId="24EFC738" w14:textId="77777777" w:rsidR="00D376C6" w:rsidRPr="008672DC" w:rsidRDefault="00D376C6" w:rsidP="00D376C6">
      <w:pPr>
        <w:pStyle w:val="1bodycopy10pt"/>
        <w:rPr>
          <w:rFonts w:ascii="Century Gothic" w:hAnsi="Century Gothic"/>
          <w:sz w:val="24"/>
          <w:lang w:val="en-GB"/>
        </w:rPr>
      </w:pPr>
    </w:p>
    <w:p w14:paraId="1DBA73E8" w14:textId="7777777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t>We will make sure that an</w:t>
      </w:r>
      <w:r w:rsidR="005912B2" w:rsidRPr="008672DC">
        <w:rPr>
          <w:rFonts w:ascii="Century Gothic" w:hAnsi="Century Gothic"/>
          <w:sz w:val="24"/>
          <w:lang w:val="en-GB"/>
        </w:rPr>
        <w:t>y</w:t>
      </w:r>
      <w:r w:rsidRPr="008672DC">
        <w:rPr>
          <w:rFonts w:ascii="Century Gothic" w:hAnsi="Century Gothic"/>
          <w:sz w:val="24"/>
          <w:lang w:val="en-GB"/>
        </w:rPr>
        <w:t xml:space="preserve"> agency and any materials used are appropriate and in line with our legal duties around political impartiality. </w:t>
      </w:r>
      <w:r w:rsidR="005912B2" w:rsidRPr="008672DC">
        <w:rPr>
          <w:rFonts w:ascii="Century Gothic" w:hAnsi="Century Gothic"/>
          <w:sz w:val="24"/>
          <w:lang w:val="en-GB"/>
        </w:rPr>
        <w:t>It should be noted that it is unlikely we will use external speakers, given the nature of our school.</w:t>
      </w:r>
    </w:p>
    <w:p w14:paraId="14FD467A" w14:textId="7777777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t>The school remains responsible for what is said to pupils. This includ</w:t>
      </w:r>
      <w:r w:rsidR="005912B2" w:rsidRPr="008672DC">
        <w:rPr>
          <w:rFonts w:ascii="Century Gothic" w:hAnsi="Century Gothic"/>
          <w:sz w:val="24"/>
          <w:lang w:val="en-GB"/>
        </w:rPr>
        <w:t>es making sure that any speakers,</w:t>
      </w:r>
      <w:r w:rsidRPr="008672DC">
        <w:rPr>
          <w:rFonts w:ascii="Century Gothic" w:hAnsi="Century Gothic"/>
          <w:sz w:val="24"/>
          <w:lang w:val="en-GB"/>
        </w:rPr>
        <w:t xml:space="preserve"> tools and resources used don’t undermine the fundamental British values of democracy, the rule of law, individual liberty, and mutual respect and tolerance of those with different faiths and beliefs.  </w:t>
      </w:r>
    </w:p>
    <w:p w14:paraId="53857CD4" w14:textId="77777777" w:rsidR="00D376C6" w:rsidRPr="008672DC" w:rsidRDefault="00D376C6" w:rsidP="00D376C6">
      <w:pPr>
        <w:pStyle w:val="3Bulletedcopyblue"/>
        <w:numPr>
          <w:ilvl w:val="0"/>
          <w:numId w:val="0"/>
        </w:numPr>
        <w:rPr>
          <w:rFonts w:ascii="Century Gothic" w:hAnsi="Century Gothic"/>
          <w:sz w:val="24"/>
          <w:szCs w:val="24"/>
          <w:lang w:val="en-GB"/>
        </w:rPr>
      </w:pPr>
      <w:r w:rsidRPr="008672DC">
        <w:rPr>
          <w:rFonts w:ascii="Century Gothic" w:hAnsi="Century Gothic"/>
          <w:sz w:val="24"/>
          <w:szCs w:val="24"/>
          <w:lang w:val="en-GB"/>
        </w:rPr>
        <w:t xml:space="preserve">We </w:t>
      </w:r>
      <w:r w:rsidRPr="008672DC">
        <w:rPr>
          <w:rFonts w:ascii="Century Gothic" w:hAnsi="Century Gothic"/>
          <w:b/>
          <w:sz w:val="24"/>
          <w:szCs w:val="24"/>
          <w:lang w:val="en-GB"/>
        </w:rPr>
        <w:t>won’t</w:t>
      </w:r>
      <w:r w:rsidRPr="008672DC">
        <w:rPr>
          <w:rFonts w:ascii="Century Gothic" w:hAnsi="Century Gothic"/>
          <w:sz w:val="24"/>
          <w:szCs w:val="24"/>
          <w:lang w:val="en-GB"/>
        </w:rPr>
        <w:t>, under any circumstances:</w:t>
      </w:r>
    </w:p>
    <w:p w14:paraId="4312A7EF" w14:textId="77777777" w:rsidR="00D376C6" w:rsidRPr="008672DC" w:rsidRDefault="00D376C6" w:rsidP="00D376C6">
      <w:pPr>
        <w:pStyle w:val="3Bulletedcopyblue"/>
        <w:rPr>
          <w:rFonts w:ascii="Century Gothic" w:hAnsi="Century Gothic"/>
          <w:sz w:val="24"/>
          <w:szCs w:val="24"/>
          <w:lang w:val="en-GB"/>
        </w:rPr>
      </w:pPr>
      <w:r w:rsidRPr="008672DC">
        <w:rPr>
          <w:rFonts w:ascii="Century Gothic" w:hAnsi="Century Gothic"/>
          <w:sz w:val="24"/>
          <w:szCs w:val="24"/>
          <w:lang w:val="en-GB"/>
        </w:rPr>
        <w:t>Work with external agencies that take or promote extreme political positions</w:t>
      </w:r>
    </w:p>
    <w:p w14:paraId="3DC14A46" w14:textId="77777777" w:rsidR="00D376C6" w:rsidRPr="008672DC" w:rsidRDefault="00D376C6" w:rsidP="00D376C6">
      <w:pPr>
        <w:pStyle w:val="3Bulletedcopyblue"/>
        <w:rPr>
          <w:rFonts w:ascii="Century Gothic" w:hAnsi="Century Gothic"/>
          <w:sz w:val="24"/>
          <w:szCs w:val="24"/>
          <w:lang w:val="en-GB"/>
        </w:rPr>
      </w:pPr>
      <w:r w:rsidRPr="008672DC">
        <w:rPr>
          <w:rFonts w:ascii="Century Gothic" w:hAnsi="Century Gothic"/>
          <w:sz w:val="24"/>
          <w:szCs w:val="24"/>
          <w:lang w:val="en-GB"/>
        </w:rPr>
        <w:t xml:space="preserve">Use materials produced by such agencies, even if the material itself is not extreme </w:t>
      </w:r>
    </w:p>
    <w:p w14:paraId="3B4B4016" w14:textId="77777777" w:rsidR="00D376C6" w:rsidRPr="008672DC" w:rsidRDefault="00D376C6" w:rsidP="00D376C6">
      <w:pPr>
        <w:pStyle w:val="3Bulletedcopyblue"/>
        <w:numPr>
          <w:ilvl w:val="0"/>
          <w:numId w:val="0"/>
        </w:numPr>
        <w:ind w:left="340"/>
        <w:rPr>
          <w:rFonts w:ascii="Century Gothic" w:hAnsi="Century Gothic"/>
          <w:sz w:val="24"/>
          <w:szCs w:val="24"/>
          <w:lang w:val="en-GB"/>
        </w:rPr>
      </w:pPr>
    </w:p>
    <w:p w14:paraId="50E671F8" w14:textId="77777777" w:rsidR="00D376C6" w:rsidRPr="008672DC" w:rsidRDefault="00193EA4" w:rsidP="00D376C6">
      <w:pPr>
        <w:pStyle w:val="Heading1"/>
        <w:rPr>
          <w:rFonts w:ascii="Century Gothic" w:hAnsi="Century Gothic"/>
          <w:color w:val="auto"/>
          <w:sz w:val="24"/>
          <w:szCs w:val="24"/>
        </w:rPr>
      </w:pPr>
      <w:bookmarkStart w:id="6" w:name="_Toc114743641"/>
      <w:r w:rsidRPr="008672DC">
        <w:rPr>
          <w:rFonts w:ascii="Century Gothic" w:hAnsi="Century Gothic"/>
          <w:color w:val="auto"/>
          <w:sz w:val="24"/>
          <w:szCs w:val="24"/>
        </w:rPr>
        <w:t>7</w:t>
      </w:r>
      <w:r w:rsidR="00D376C6" w:rsidRPr="008672DC">
        <w:rPr>
          <w:rFonts w:ascii="Century Gothic" w:hAnsi="Century Gothic"/>
          <w:color w:val="auto"/>
          <w:sz w:val="24"/>
          <w:szCs w:val="24"/>
        </w:rPr>
        <w:t>. Roles and responsibilities</w:t>
      </w:r>
      <w:bookmarkEnd w:id="6"/>
    </w:p>
    <w:p w14:paraId="33AF191A" w14:textId="77777777" w:rsidR="00D376C6" w:rsidRPr="008672DC" w:rsidRDefault="00193EA4" w:rsidP="00D376C6">
      <w:pPr>
        <w:pStyle w:val="Subhead2"/>
        <w:rPr>
          <w:rFonts w:ascii="Century Gothic" w:hAnsi="Century Gothic"/>
          <w:color w:val="auto"/>
          <w:lang w:val="en-GB"/>
        </w:rPr>
      </w:pPr>
      <w:r w:rsidRPr="008672DC">
        <w:rPr>
          <w:rFonts w:ascii="Century Gothic" w:hAnsi="Century Gothic"/>
          <w:color w:val="auto"/>
          <w:lang w:val="en-GB"/>
        </w:rPr>
        <w:t>7</w:t>
      </w:r>
      <w:r w:rsidR="005912B2" w:rsidRPr="008672DC">
        <w:rPr>
          <w:rFonts w:ascii="Century Gothic" w:hAnsi="Century Gothic"/>
          <w:color w:val="auto"/>
          <w:lang w:val="en-GB"/>
        </w:rPr>
        <w:t>.1 The Management</w:t>
      </w:r>
      <w:r w:rsidR="00D376C6" w:rsidRPr="008672DC">
        <w:rPr>
          <w:rFonts w:ascii="Century Gothic" w:hAnsi="Century Gothic"/>
          <w:color w:val="auto"/>
          <w:lang w:val="en-GB"/>
        </w:rPr>
        <w:t xml:space="preserve"> </w:t>
      </w:r>
      <w:r w:rsidR="005912B2" w:rsidRPr="008672DC">
        <w:rPr>
          <w:rFonts w:ascii="Century Gothic" w:hAnsi="Century Gothic"/>
          <w:color w:val="auto"/>
          <w:lang w:val="en-GB"/>
        </w:rPr>
        <w:t>B</w:t>
      </w:r>
      <w:r w:rsidR="00D376C6" w:rsidRPr="008672DC">
        <w:rPr>
          <w:rFonts w:ascii="Century Gothic" w:hAnsi="Century Gothic"/>
          <w:color w:val="auto"/>
          <w:lang w:val="en-GB"/>
        </w:rPr>
        <w:t>oard</w:t>
      </w:r>
    </w:p>
    <w:p w14:paraId="5F62C466" w14:textId="7777777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t xml:space="preserve">The governing board will approve the RSE </w:t>
      </w:r>
      <w:proofErr w:type="gramStart"/>
      <w:r w:rsidRPr="008672DC">
        <w:rPr>
          <w:rFonts w:ascii="Century Gothic" w:hAnsi="Century Gothic"/>
          <w:sz w:val="24"/>
          <w:lang w:val="en-GB"/>
        </w:rPr>
        <w:t>policy, and</w:t>
      </w:r>
      <w:proofErr w:type="gramEnd"/>
      <w:r w:rsidRPr="008672DC">
        <w:rPr>
          <w:rFonts w:ascii="Century Gothic" w:hAnsi="Century Gothic"/>
          <w:sz w:val="24"/>
          <w:lang w:val="en-GB"/>
        </w:rPr>
        <w:t xml:space="preserve"> hold the headteacher to account for its implementation.</w:t>
      </w:r>
    </w:p>
    <w:p w14:paraId="6B15619B" w14:textId="77777777" w:rsidR="00D376C6" w:rsidRPr="008672DC" w:rsidRDefault="00193EA4" w:rsidP="00D376C6">
      <w:pPr>
        <w:pStyle w:val="Subhead2"/>
        <w:rPr>
          <w:rFonts w:ascii="Century Gothic" w:hAnsi="Century Gothic"/>
          <w:color w:val="auto"/>
          <w:lang w:val="en-GB"/>
        </w:rPr>
      </w:pPr>
      <w:r w:rsidRPr="008672DC">
        <w:rPr>
          <w:rFonts w:ascii="Century Gothic" w:hAnsi="Century Gothic"/>
          <w:color w:val="auto"/>
          <w:lang w:val="en-GB"/>
        </w:rPr>
        <w:t>7</w:t>
      </w:r>
      <w:r w:rsidR="00D376C6" w:rsidRPr="008672DC">
        <w:rPr>
          <w:rFonts w:ascii="Century Gothic" w:hAnsi="Century Gothic"/>
          <w:color w:val="auto"/>
          <w:lang w:val="en-GB"/>
        </w:rPr>
        <w:t>.2 The headteacher</w:t>
      </w:r>
    </w:p>
    <w:p w14:paraId="2E4E6E5F" w14:textId="7777777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t xml:space="preserve">The headteacher is responsible for ensuring that RSE is taught consistently across the school, </w:t>
      </w:r>
      <w:r w:rsidR="00D6274B" w:rsidRPr="008672DC">
        <w:rPr>
          <w:rFonts w:ascii="Century Gothic" w:hAnsi="Century Gothic"/>
          <w:sz w:val="24"/>
          <w:lang w:val="en-GB"/>
        </w:rPr>
        <w:t xml:space="preserve">for sharing resources and materials with parents and carers, </w:t>
      </w:r>
      <w:r w:rsidRPr="008672DC">
        <w:rPr>
          <w:rFonts w:ascii="Century Gothic" w:hAnsi="Century Gothic"/>
          <w:sz w:val="24"/>
          <w:lang w:val="en-GB"/>
        </w:rPr>
        <w:t xml:space="preserve">and for managing requests to withdraw pupils </w:t>
      </w:r>
      <w:r w:rsidR="00D71F47" w:rsidRPr="008672DC">
        <w:rPr>
          <w:rFonts w:ascii="Century Gothic" w:hAnsi="Century Gothic"/>
          <w:sz w:val="24"/>
          <w:lang w:val="en-GB"/>
        </w:rPr>
        <w:t>from components</w:t>
      </w:r>
      <w:r w:rsidRPr="008672DC">
        <w:rPr>
          <w:rFonts w:ascii="Century Gothic" w:hAnsi="Century Gothic"/>
          <w:sz w:val="24"/>
          <w:lang w:val="en-GB"/>
        </w:rPr>
        <w:t xml:space="preserve"> of RSE (see section 9).</w:t>
      </w:r>
    </w:p>
    <w:p w14:paraId="11ECFE1E" w14:textId="77777777" w:rsidR="00D376C6" w:rsidRPr="008672DC" w:rsidRDefault="00193EA4" w:rsidP="00D376C6">
      <w:pPr>
        <w:pStyle w:val="Subhead2"/>
        <w:rPr>
          <w:rFonts w:ascii="Century Gothic" w:hAnsi="Century Gothic"/>
          <w:color w:val="auto"/>
          <w:lang w:val="en-GB"/>
        </w:rPr>
      </w:pPr>
      <w:r w:rsidRPr="008672DC">
        <w:rPr>
          <w:rFonts w:ascii="Century Gothic" w:hAnsi="Century Gothic"/>
          <w:color w:val="auto"/>
          <w:lang w:val="en-GB"/>
        </w:rPr>
        <w:t>7</w:t>
      </w:r>
      <w:r w:rsidR="00D376C6" w:rsidRPr="008672DC">
        <w:rPr>
          <w:rFonts w:ascii="Century Gothic" w:hAnsi="Century Gothic"/>
          <w:color w:val="auto"/>
          <w:lang w:val="en-GB"/>
        </w:rPr>
        <w:t>.3 Staff</w:t>
      </w:r>
    </w:p>
    <w:p w14:paraId="4BDD82F0" w14:textId="7777777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t>Staff are responsible for:</w:t>
      </w:r>
    </w:p>
    <w:p w14:paraId="0BF51A51" w14:textId="77777777" w:rsidR="00D376C6" w:rsidRPr="008672DC" w:rsidRDefault="00D376C6" w:rsidP="00D376C6">
      <w:pPr>
        <w:pStyle w:val="3Bulletedcopyblue"/>
        <w:rPr>
          <w:rFonts w:ascii="Century Gothic" w:hAnsi="Century Gothic"/>
          <w:sz w:val="24"/>
          <w:szCs w:val="24"/>
          <w:lang w:val="en-GB"/>
        </w:rPr>
      </w:pPr>
      <w:r w:rsidRPr="008672DC">
        <w:rPr>
          <w:rFonts w:ascii="Century Gothic" w:hAnsi="Century Gothic"/>
          <w:sz w:val="24"/>
          <w:szCs w:val="24"/>
          <w:lang w:val="en-GB"/>
        </w:rPr>
        <w:lastRenderedPageBreak/>
        <w:t>Delivering RSE in a sensitive way</w:t>
      </w:r>
    </w:p>
    <w:p w14:paraId="54FF42D5" w14:textId="77777777" w:rsidR="00D376C6" w:rsidRPr="008672DC" w:rsidRDefault="00D376C6" w:rsidP="00D376C6">
      <w:pPr>
        <w:pStyle w:val="3Bulletedcopyblue"/>
        <w:rPr>
          <w:rFonts w:ascii="Century Gothic" w:hAnsi="Century Gothic"/>
          <w:sz w:val="24"/>
          <w:szCs w:val="24"/>
          <w:lang w:val="en-GB"/>
        </w:rPr>
      </w:pPr>
      <w:r w:rsidRPr="008672DC">
        <w:rPr>
          <w:rFonts w:ascii="Century Gothic" w:hAnsi="Century Gothic"/>
          <w:sz w:val="24"/>
          <w:szCs w:val="24"/>
          <w:lang w:val="en-GB"/>
        </w:rPr>
        <w:t>Modelling positive attitudes to RSE</w:t>
      </w:r>
    </w:p>
    <w:p w14:paraId="5FB3C210" w14:textId="77777777" w:rsidR="00D376C6" w:rsidRPr="008672DC" w:rsidRDefault="00D376C6" w:rsidP="00D376C6">
      <w:pPr>
        <w:pStyle w:val="3Bulletedcopyblue"/>
        <w:rPr>
          <w:rFonts w:ascii="Century Gothic" w:hAnsi="Century Gothic"/>
          <w:sz w:val="24"/>
          <w:szCs w:val="24"/>
          <w:lang w:val="en-GB"/>
        </w:rPr>
      </w:pPr>
      <w:r w:rsidRPr="008672DC">
        <w:rPr>
          <w:rFonts w:ascii="Century Gothic" w:hAnsi="Century Gothic"/>
          <w:sz w:val="24"/>
          <w:szCs w:val="24"/>
          <w:lang w:val="en-GB"/>
        </w:rPr>
        <w:t>Monitoring progress</w:t>
      </w:r>
    </w:p>
    <w:p w14:paraId="0E28D41B" w14:textId="77777777" w:rsidR="00D376C6" w:rsidRPr="008672DC" w:rsidRDefault="00D376C6" w:rsidP="00D376C6">
      <w:pPr>
        <w:pStyle w:val="3Bulletedcopyblue"/>
        <w:rPr>
          <w:rFonts w:ascii="Century Gothic" w:hAnsi="Century Gothic"/>
          <w:sz w:val="24"/>
          <w:szCs w:val="24"/>
          <w:lang w:val="en-GB"/>
        </w:rPr>
      </w:pPr>
      <w:r w:rsidRPr="008672DC">
        <w:rPr>
          <w:rFonts w:ascii="Century Gothic" w:hAnsi="Century Gothic"/>
          <w:sz w:val="24"/>
          <w:szCs w:val="24"/>
          <w:lang w:val="en-GB"/>
        </w:rPr>
        <w:t>Responding to the needs of individual pupils</w:t>
      </w:r>
    </w:p>
    <w:p w14:paraId="4F5DBFB0" w14:textId="77777777" w:rsidR="00D376C6" w:rsidRPr="008672DC" w:rsidRDefault="00D376C6" w:rsidP="00D376C6">
      <w:pPr>
        <w:pStyle w:val="3Bulletedcopyblue"/>
        <w:rPr>
          <w:rFonts w:ascii="Century Gothic" w:hAnsi="Century Gothic"/>
          <w:sz w:val="24"/>
          <w:szCs w:val="24"/>
          <w:lang w:val="en-GB"/>
        </w:rPr>
      </w:pPr>
      <w:r w:rsidRPr="008672DC">
        <w:rPr>
          <w:rFonts w:ascii="Century Gothic" w:hAnsi="Century Gothic"/>
          <w:sz w:val="24"/>
          <w:szCs w:val="24"/>
          <w:lang w:val="en-GB"/>
        </w:rPr>
        <w:t>Responding appropriately to pupils whose parents</w:t>
      </w:r>
      <w:r w:rsidR="00C97902" w:rsidRPr="008672DC">
        <w:rPr>
          <w:rFonts w:ascii="Century Gothic" w:hAnsi="Century Gothic"/>
          <w:sz w:val="24"/>
          <w:szCs w:val="24"/>
          <w:lang w:val="en-GB"/>
        </w:rPr>
        <w:t>/carers</w:t>
      </w:r>
      <w:r w:rsidRPr="008672DC">
        <w:rPr>
          <w:rFonts w:ascii="Century Gothic" w:hAnsi="Century Gothic"/>
          <w:sz w:val="24"/>
          <w:szCs w:val="24"/>
          <w:lang w:val="en-GB"/>
        </w:rPr>
        <w:t xml:space="preserve"> wish them to be withdrawn from components of RSE</w:t>
      </w:r>
    </w:p>
    <w:p w14:paraId="5A8F9F66" w14:textId="77777777" w:rsidR="00D376C6" w:rsidRPr="008672DC" w:rsidRDefault="00D376C6" w:rsidP="00D376C6">
      <w:pPr>
        <w:pStyle w:val="1bodycopy"/>
        <w:rPr>
          <w:rFonts w:ascii="Century Gothic" w:hAnsi="Century Gothic"/>
          <w:sz w:val="24"/>
        </w:rPr>
      </w:pPr>
      <w:r w:rsidRPr="008672DC">
        <w:rPr>
          <w:rFonts w:ascii="Century Gothic" w:hAnsi="Century Gothic"/>
          <w:sz w:val="24"/>
        </w:rPr>
        <w:t>Staff do not have the right to opt out of teaching RSE. Staff who have concerns about teaching RSE are encouraged to discuss this with the headteacher.</w:t>
      </w:r>
    </w:p>
    <w:p w14:paraId="52E2EB70" w14:textId="77777777" w:rsidR="00D376C6" w:rsidRPr="008672DC" w:rsidRDefault="00193EA4" w:rsidP="00D376C6">
      <w:pPr>
        <w:pStyle w:val="Subhead2"/>
        <w:rPr>
          <w:rFonts w:ascii="Century Gothic" w:hAnsi="Century Gothic"/>
          <w:color w:val="auto"/>
          <w:lang w:val="en-GB"/>
        </w:rPr>
      </w:pPr>
      <w:r w:rsidRPr="008672DC">
        <w:rPr>
          <w:rFonts w:ascii="Century Gothic" w:hAnsi="Century Gothic"/>
          <w:color w:val="auto"/>
          <w:lang w:val="en-GB"/>
        </w:rPr>
        <w:t>7</w:t>
      </w:r>
      <w:r w:rsidR="00D376C6" w:rsidRPr="008672DC">
        <w:rPr>
          <w:rFonts w:ascii="Century Gothic" w:hAnsi="Century Gothic"/>
          <w:color w:val="auto"/>
          <w:lang w:val="en-GB"/>
        </w:rPr>
        <w:t>.4 Pupils</w:t>
      </w:r>
    </w:p>
    <w:p w14:paraId="666F0A4B" w14:textId="77777777" w:rsidR="00D376C6" w:rsidRPr="008672DC" w:rsidRDefault="00D376C6" w:rsidP="00D376C6">
      <w:pPr>
        <w:pStyle w:val="1bodycopy10pt"/>
        <w:rPr>
          <w:rFonts w:ascii="Century Gothic" w:hAnsi="Century Gothic"/>
          <w:sz w:val="24"/>
        </w:rPr>
      </w:pPr>
      <w:r w:rsidRPr="008672DC">
        <w:rPr>
          <w:rFonts w:ascii="Century Gothic" w:hAnsi="Century Gothic"/>
          <w:sz w:val="24"/>
        </w:rPr>
        <w:t>Pupils are expected to engage fully in RSE and, when discussing issues related to RSE, treat others with respect and sensitivity.</w:t>
      </w:r>
      <w:r w:rsidR="00D71F47" w:rsidRPr="008672DC">
        <w:rPr>
          <w:rFonts w:ascii="Century Gothic" w:hAnsi="Century Gothic"/>
          <w:sz w:val="24"/>
        </w:rPr>
        <w:t xml:space="preserve">  However, for some pupils this is not possible and we need to re-think our approach with them and then deliver in a different way or delay delivery until they are ready/able to engage more effectively. </w:t>
      </w:r>
    </w:p>
    <w:p w14:paraId="4CEABA95" w14:textId="77777777" w:rsidR="00D376C6" w:rsidRPr="008672DC" w:rsidRDefault="00D376C6" w:rsidP="00D376C6">
      <w:pPr>
        <w:pStyle w:val="1bodycopy10pt"/>
        <w:rPr>
          <w:rFonts w:ascii="Century Gothic" w:hAnsi="Century Gothic"/>
          <w:sz w:val="24"/>
          <w:lang w:val="en-GB"/>
        </w:rPr>
      </w:pPr>
    </w:p>
    <w:p w14:paraId="6404D013" w14:textId="77777777" w:rsidR="00D376C6" w:rsidRPr="008672DC" w:rsidRDefault="00193EA4" w:rsidP="00D376C6">
      <w:pPr>
        <w:pStyle w:val="Heading1"/>
        <w:rPr>
          <w:rFonts w:ascii="Century Gothic" w:hAnsi="Century Gothic"/>
          <w:color w:val="auto"/>
          <w:sz w:val="24"/>
          <w:szCs w:val="24"/>
        </w:rPr>
      </w:pPr>
      <w:bookmarkStart w:id="7" w:name="_Toc114743642"/>
      <w:r w:rsidRPr="008672DC">
        <w:rPr>
          <w:rFonts w:ascii="Century Gothic" w:hAnsi="Century Gothic"/>
          <w:color w:val="auto"/>
          <w:sz w:val="24"/>
          <w:szCs w:val="24"/>
        </w:rPr>
        <w:t>8</w:t>
      </w:r>
      <w:r w:rsidR="00D376C6" w:rsidRPr="008672DC">
        <w:rPr>
          <w:rFonts w:ascii="Century Gothic" w:hAnsi="Century Gothic"/>
          <w:color w:val="auto"/>
          <w:sz w:val="24"/>
          <w:szCs w:val="24"/>
        </w:rPr>
        <w:t>. Parents’ right to withdraw</w:t>
      </w:r>
      <w:bookmarkEnd w:id="7"/>
      <w:r w:rsidR="00D376C6" w:rsidRPr="008672DC">
        <w:rPr>
          <w:rFonts w:ascii="Century Gothic" w:hAnsi="Century Gothic"/>
          <w:color w:val="auto"/>
          <w:sz w:val="24"/>
          <w:szCs w:val="24"/>
        </w:rPr>
        <w:t xml:space="preserve"> </w:t>
      </w:r>
    </w:p>
    <w:p w14:paraId="27AF62F6" w14:textId="2C551F8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t>Parents</w:t>
      </w:r>
      <w:r w:rsidR="000061B5" w:rsidRPr="008672DC">
        <w:rPr>
          <w:rFonts w:ascii="Century Gothic" w:hAnsi="Century Gothic"/>
          <w:sz w:val="24"/>
          <w:lang w:val="en-GB"/>
        </w:rPr>
        <w:t>/carers</w:t>
      </w:r>
      <w:r w:rsidRPr="008672DC">
        <w:rPr>
          <w:rFonts w:ascii="Century Gothic" w:hAnsi="Century Gothic"/>
          <w:sz w:val="24"/>
          <w:lang w:val="en-GB"/>
        </w:rPr>
        <w:t xml:space="preserve"> have the right to withdraw their child</w:t>
      </w:r>
      <w:r w:rsidR="000061B5" w:rsidRPr="008672DC">
        <w:rPr>
          <w:rFonts w:ascii="Century Gothic" w:hAnsi="Century Gothic"/>
          <w:sz w:val="24"/>
          <w:lang w:val="en-GB"/>
        </w:rPr>
        <w:t xml:space="preserve"> </w:t>
      </w:r>
      <w:r w:rsidR="005912B2" w:rsidRPr="008672DC">
        <w:rPr>
          <w:rFonts w:ascii="Century Gothic" w:hAnsi="Century Gothic"/>
          <w:sz w:val="24"/>
          <w:lang w:val="en-GB"/>
        </w:rPr>
        <w:t>from</w:t>
      </w:r>
      <w:r w:rsidRPr="008672DC">
        <w:rPr>
          <w:rFonts w:ascii="Century Gothic" w:hAnsi="Century Gothic"/>
          <w:sz w:val="24"/>
          <w:lang w:val="en-GB"/>
        </w:rPr>
        <w:t xml:space="preserve"> compone</w:t>
      </w:r>
      <w:r w:rsidR="00D25666" w:rsidRPr="008672DC">
        <w:rPr>
          <w:rFonts w:ascii="Century Gothic" w:hAnsi="Century Gothic"/>
          <w:sz w:val="24"/>
          <w:lang w:val="en-GB"/>
        </w:rPr>
        <w:t>nts of sex education within PSHE lessons</w:t>
      </w:r>
      <w:r w:rsidR="008672DC">
        <w:rPr>
          <w:rFonts w:ascii="Century Gothic" w:hAnsi="Century Gothic"/>
          <w:sz w:val="24"/>
          <w:lang w:val="en-GB"/>
        </w:rPr>
        <w:t xml:space="preserve"> </w:t>
      </w:r>
      <w:r w:rsidRPr="008672DC">
        <w:rPr>
          <w:rFonts w:ascii="Century Gothic" w:hAnsi="Century Gothic"/>
          <w:sz w:val="24"/>
          <w:lang w:val="en-GB"/>
        </w:rPr>
        <w:t>up to and until 3 terms before the child turns 16. After this point, if the child wishes to receive sex education rather than being withdrawn, the school will arrange this.</w:t>
      </w:r>
    </w:p>
    <w:p w14:paraId="0E744D17" w14:textId="7777777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t>Requests for withdrawal should be put in writing us</w:t>
      </w:r>
      <w:r w:rsidR="005912B2" w:rsidRPr="008672DC">
        <w:rPr>
          <w:rFonts w:ascii="Century Gothic" w:hAnsi="Century Gothic"/>
          <w:sz w:val="24"/>
          <w:lang w:val="en-GB"/>
        </w:rPr>
        <w:t>ing the form found in Appendix 2</w:t>
      </w:r>
      <w:r w:rsidRPr="008672DC">
        <w:rPr>
          <w:rFonts w:ascii="Century Gothic" w:hAnsi="Century Gothic"/>
          <w:sz w:val="24"/>
          <w:lang w:val="en-GB"/>
        </w:rPr>
        <w:t xml:space="preserve"> of this policy and addressed to the headteacher.</w:t>
      </w:r>
    </w:p>
    <w:p w14:paraId="1EBE170B" w14:textId="7777777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t>A copy of withdrawal requests will be placed in the pupil’s educational record. The headteacher will discuss the request with parents</w:t>
      </w:r>
      <w:r w:rsidR="000061B5" w:rsidRPr="008672DC">
        <w:rPr>
          <w:rFonts w:ascii="Century Gothic" w:hAnsi="Century Gothic"/>
          <w:sz w:val="24"/>
          <w:lang w:val="en-GB"/>
        </w:rPr>
        <w:t>/carers</w:t>
      </w:r>
      <w:r w:rsidRPr="008672DC">
        <w:rPr>
          <w:rFonts w:ascii="Century Gothic" w:hAnsi="Century Gothic"/>
          <w:sz w:val="24"/>
          <w:lang w:val="en-GB"/>
        </w:rPr>
        <w:t xml:space="preserve"> and take appropriate action. </w:t>
      </w:r>
    </w:p>
    <w:p w14:paraId="7D86B07F" w14:textId="7777777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t xml:space="preserve">Alternative </w:t>
      </w:r>
      <w:proofErr w:type="gramStart"/>
      <w:r w:rsidRPr="008672DC">
        <w:rPr>
          <w:rFonts w:ascii="Century Gothic" w:hAnsi="Century Gothic"/>
          <w:sz w:val="24"/>
          <w:lang w:val="en-GB"/>
        </w:rPr>
        <w:t>school work</w:t>
      </w:r>
      <w:proofErr w:type="gramEnd"/>
      <w:r w:rsidRPr="008672DC">
        <w:rPr>
          <w:rFonts w:ascii="Century Gothic" w:hAnsi="Century Gothic"/>
          <w:sz w:val="24"/>
          <w:lang w:val="en-GB"/>
        </w:rPr>
        <w:t xml:space="preserve"> will be given to pupils who are withdrawn from sex education.</w:t>
      </w:r>
    </w:p>
    <w:p w14:paraId="332DFE7C" w14:textId="77777777" w:rsidR="00D376C6" w:rsidRPr="008672DC" w:rsidRDefault="00D376C6" w:rsidP="00D376C6">
      <w:pPr>
        <w:pStyle w:val="Heading1"/>
        <w:rPr>
          <w:rFonts w:ascii="Century Gothic" w:hAnsi="Century Gothic"/>
          <w:color w:val="auto"/>
          <w:sz w:val="24"/>
          <w:szCs w:val="24"/>
        </w:rPr>
      </w:pPr>
    </w:p>
    <w:p w14:paraId="0688A8C0" w14:textId="77777777" w:rsidR="00D376C6" w:rsidRPr="008672DC" w:rsidRDefault="00193EA4" w:rsidP="00D376C6">
      <w:pPr>
        <w:pStyle w:val="Heading1"/>
        <w:rPr>
          <w:rFonts w:ascii="Century Gothic" w:hAnsi="Century Gothic"/>
          <w:color w:val="auto"/>
          <w:sz w:val="24"/>
          <w:szCs w:val="24"/>
        </w:rPr>
      </w:pPr>
      <w:bookmarkStart w:id="8" w:name="_Toc114743643"/>
      <w:r w:rsidRPr="008672DC">
        <w:rPr>
          <w:rFonts w:ascii="Century Gothic" w:hAnsi="Century Gothic"/>
          <w:color w:val="auto"/>
          <w:sz w:val="24"/>
          <w:szCs w:val="24"/>
        </w:rPr>
        <w:t>9</w:t>
      </w:r>
      <w:r w:rsidR="00D376C6" w:rsidRPr="008672DC">
        <w:rPr>
          <w:rFonts w:ascii="Century Gothic" w:hAnsi="Century Gothic"/>
          <w:color w:val="auto"/>
          <w:sz w:val="24"/>
          <w:szCs w:val="24"/>
        </w:rPr>
        <w:t>. Training</w:t>
      </w:r>
      <w:bookmarkEnd w:id="8"/>
    </w:p>
    <w:p w14:paraId="43BE8F16" w14:textId="7777777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t xml:space="preserve">Staff are trained on the delivery of RSE as part of their induction and it is included in our continuing professional development calendar. </w:t>
      </w:r>
    </w:p>
    <w:p w14:paraId="008427D2" w14:textId="7777777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t>The headteacher will also invite visitors from outside the school, such as school nurses or sexual health professionals, to provide support and training to staff teaching RSE.</w:t>
      </w:r>
    </w:p>
    <w:p w14:paraId="68F85B2F" w14:textId="77777777" w:rsidR="00D376C6" w:rsidRPr="008672DC" w:rsidRDefault="00D376C6" w:rsidP="00D376C6">
      <w:pPr>
        <w:pStyle w:val="Heading1"/>
        <w:rPr>
          <w:rFonts w:ascii="Century Gothic" w:hAnsi="Century Gothic"/>
          <w:color w:val="auto"/>
          <w:sz w:val="24"/>
          <w:szCs w:val="24"/>
        </w:rPr>
      </w:pPr>
    </w:p>
    <w:p w14:paraId="1ACF0740" w14:textId="77777777" w:rsidR="00D376C6" w:rsidRPr="008672DC" w:rsidRDefault="00193EA4" w:rsidP="00D376C6">
      <w:pPr>
        <w:pStyle w:val="Heading1"/>
        <w:rPr>
          <w:rFonts w:ascii="Century Gothic" w:hAnsi="Century Gothic"/>
          <w:color w:val="auto"/>
          <w:sz w:val="24"/>
          <w:szCs w:val="24"/>
        </w:rPr>
      </w:pPr>
      <w:bookmarkStart w:id="9" w:name="_Toc114743644"/>
      <w:r w:rsidRPr="008672DC">
        <w:rPr>
          <w:rFonts w:ascii="Century Gothic" w:hAnsi="Century Gothic"/>
          <w:color w:val="auto"/>
          <w:sz w:val="24"/>
          <w:szCs w:val="24"/>
        </w:rPr>
        <w:t>10</w:t>
      </w:r>
      <w:r w:rsidR="00D376C6" w:rsidRPr="008672DC">
        <w:rPr>
          <w:rFonts w:ascii="Century Gothic" w:hAnsi="Century Gothic"/>
          <w:color w:val="auto"/>
          <w:sz w:val="24"/>
          <w:szCs w:val="24"/>
        </w:rPr>
        <w:t>. Monitoring arrangements</w:t>
      </w:r>
      <w:bookmarkEnd w:id="9"/>
    </w:p>
    <w:p w14:paraId="1355D3C8" w14:textId="7777777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t xml:space="preserve">The delivery of RSE is monitored by </w:t>
      </w:r>
      <w:r w:rsidR="00193EA4" w:rsidRPr="008672DC">
        <w:rPr>
          <w:rFonts w:ascii="Century Gothic" w:hAnsi="Century Gothic"/>
          <w:sz w:val="24"/>
          <w:lang w:val="en-GB"/>
        </w:rPr>
        <w:t>SLT through planning scrutiny and learning walks.</w:t>
      </w:r>
    </w:p>
    <w:p w14:paraId="5EAA559A" w14:textId="77777777" w:rsidR="00D376C6" w:rsidRPr="008672DC" w:rsidRDefault="00D376C6" w:rsidP="00D376C6">
      <w:pPr>
        <w:pStyle w:val="1bodycopy10pt"/>
        <w:rPr>
          <w:rFonts w:ascii="Century Gothic" w:hAnsi="Century Gothic"/>
          <w:sz w:val="24"/>
          <w:lang w:val="en-GB"/>
        </w:rPr>
      </w:pPr>
      <w:r w:rsidRPr="008672DC">
        <w:rPr>
          <w:rFonts w:ascii="Century Gothic" w:hAnsi="Century Gothic"/>
          <w:sz w:val="24"/>
          <w:lang w:val="en-GB"/>
        </w:rPr>
        <w:lastRenderedPageBreak/>
        <w:t xml:space="preserve">Pupils’ development in RSE is monitored by class teachers as part of our internal assessment systems. </w:t>
      </w:r>
    </w:p>
    <w:p w14:paraId="47A2ECC1" w14:textId="77777777" w:rsidR="00D376C6" w:rsidRPr="008672DC" w:rsidRDefault="00D376C6" w:rsidP="00D376C6">
      <w:pPr>
        <w:pStyle w:val="1bodycopy10pt"/>
        <w:rPr>
          <w:rFonts w:ascii="Century Gothic" w:hAnsi="Century Gothic"/>
          <w:sz w:val="24"/>
          <w:lang w:val="en-GB"/>
        </w:rPr>
      </w:pPr>
    </w:p>
    <w:p w14:paraId="506192F6" w14:textId="77777777" w:rsidR="00D376C6" w:rsidRPr="008672DC" w:rsidRDefault="00D376C6" w:rsidP="00D376C6">
      <w:pPr>
        <w:pStyle w:val="1bodycopy10pt"/>
        <w:rPr>
          <w:rFonts w:ascii="Century Gothic" w:hAnsi="Century Gothic"/>
          <w:sz w:val="24"/>
          <w:lang w:val="en-GB"/>
        </w:rPr>
      </w:pPr>
    </w:p>
    <w:p w14:paraId="4A4FC1F5" w14:textId="77777777" w:rsidR="00D376C6" w:rsidRPr="00236070" w:rsidRDefault="00D376C6" w:rsidP="00D376C6">
      <w:pPr>
        <w:pStyle w:val="1bodycopy10pt"/>
        <w:rPr>
          <w:rFonts w:ascii="Century Gothic" w:hAnsi="Century Gothic"/>
          <w:lang w:val="en-GB"/>
        </w:rPr>
        <w:sectPr w:rsidR="00D376C6" w:rsidRPr="00236070" w:rsidSect="00A00CE7">
          <w:headerReference w:type="even" r:id="rId13"/>
          <w:headerReference w:type="default" r:id="rId14"/>
          <w:footerReference w:type="even" r:id="rId15"/>
          <w:footerReference w:type="default" r:id="rId16"/>
          <w:headerReference w:type="first" r:id="rId17"/>
          <w:footerReference w:type="first" r:id="rId18"/>
          <w:pgSz w:w="11900" w:h="16840" w:code="9"/>
          <w:pgMar w:top="992" w:right="1077" w:bottom="1701" w:left="1077" w:header="567" w:footer="227" w:gutter="0"/>
          <w:cols w:space="708"/>
          <w:titlePg/>
          <w:docGrid w:linePitch="360"/>
        </w:sectPr>
      </w:pPr>
    </w:p>
    <w:p w14:paraId="70D09EA1" w14:textId="77777777" w:rsidR="00D376C6" w:rsidRPr="00236070" w:rsidRDefault="00D376C6" w:rsidP="00D376C6">
      <w:pPr>
        <w:spacing w:after="160" w:line="259" w:lineRule="auto"/>
        <w:rPr>
          <w:rFonts w:ascii="Century Gothic" w:hAnsi="Century Gothic"/>
        </w:rPr>
      </w:pPr>
    </w:p>
    <w:p w14:paraId="0E628366" w14:textId="77777777" w:rsidR="00D376C6" w:rsidRPr="00236070" w:rsidRDefault="0047144A" w:rsidP="00D376C6">
      <w:pPr>
        <w:pStyle w:val="Heading3"/>
        <w:rPr>
          <w:rFonts w:ascii="Century Gothic" w:hAnsi="Century Gothic"/>
          <w:color w:val="auto"/>
        </w:rPr>
      </w:pPr>
      <w:bookmarkStart w:id="10" w:name="_Toc114743647"/>
      <w:r w:rsidRPr="00236070">
        <w:rPr>
          <w:rFonts w:ascii="Century Gothic" w:hAnsi="Century Gothic"/>
          <w:color w:val="auto"/>
        </w:rPr>
        <w:t>Appendix 1</w:t>
      </w:r>
      <w:r w:rsidR="00D376C6" w:rsidRPr="00236070">
        <w:rPr>
          <w:rFonts w:ascii="Century Gothic" w:hAnsi="Century Gothic"/>
          <w:color w:val="auto"/>
        </w:rPr>
        <w:t>: By the end of secondary school pupils should know</w:t>
      </w:r>
      <w:bookmarkEnd w:id="10"/>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777"/>
        <w:gridCol w:w="12240"/>
      </w:tblGrid>
      <w:tr w:rsidR="00D376C6" w:rsidRPr="00236070" w14:paraId="445FC62D" w14:textId="77777777" w:rsidTr="00A00CE7">
        <w:trPr>
          <w:cantSplit/>
          <w:tblHeader/>
        </w:trPr>
        <w:tc>
          <w:tcPr>
            <w:tcW w:w="1777"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74578BBC" w14:textId="77777777" w:rsidR="00D376C6" w:rsidRPr="00236070" w:rsidRDefault="00D376C6" w:rsidP="00A00CE7">
            <w:pPr>
              <w:pStyle w:val="1bodycopy"/>
              <w:spacing w:after="0"/>
              <w:rPr>
                <w:rFonts w:ascii="Century Gothic" w:hAnsi="Century Gothic"/>
                <w:caps/>
                <w:lang w:val="en-GB"/>
              </w:rPr>
            </w:pPr>
            <w:r w:rsidRPr="00236070">
              <w:rPr>
                <w:rFonts w:ascii="Century Gothic" w:hAnsi="Century Gothic"/>
                <w:caps/>
                <w:lang w:val="en-GB"/>
              </w:rPr>
              <w:t>Topic</w:t>
            </w:r>
          </w:p>
        </w:tc>
        <w:tc>
          <w:tcPr>
            <w:tcW w:w="12240" w:type="dxa"/>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5D98A787" w14:textId="77777777" w:rsidR="00D376C6" w:rsidRPr="00236070" w:rsidRDefault="00D376C6" w:rsidP="00A00CE7">
            <w:pPr>
              <w:pStyle w:val="1bodycopy"/>
              <w:spacing w:after="0"/>
              <w:rPr>
                <w:rFonts w:ascii="Century Gothic" w:hAnsi="Century Gothic"/>
                <w:caps/>
                <w:lang w:val="en-GB"/>
              </w:rPr>
            </w:pPr>
            <w:r w:rsidRPr="00236070">
              <w:rPr>
                <w:rFonts w:ascii="Century Gothic" w:hAnsi="Century Gothic"/>
                <w:caps/>
                <w:lang w:val="en-GB"/>
              </w:rPr>
              <w:t>Pupils should know</w:t>
            </w:r>
          </w:p>
        </w:tc>
      </w:tr>
      <w:tr w:rsidR="00D376C6" w:rsidRPr="00236070" w14:paraId="29224DF7" w14:textId="77777777" w:rsidTr="00A00CE7">
        <w:trPr>
          <w:cantSplit/>
        </w:trPr>
        <w:tc>
          <w:tcPr>
            <w:tcW w:w="1777" w:type="dxa"/>
            <w:tcMar>
              <w:top w:w="113" w:type="dxa"/>
              <w:bottom w:w="113" w:type="dxa"/>
            </w:tcMar>
          </w:tcPr>
          <w:p w14:paraId="294287E9" w14:textId="77777777" w:rsidR="00D376C6" w:rsidRPr="00236070" w:rsidRDefault="00D376C6" w:rsidP="00A00CE7">
            <w:pPr>
              <w:pStyle w:val="7Tablebodycopy"/>
              <w:rPr>
                <w:rFonts w:ascii="Century Gothic" w:hAnsi="Century Gothic"/>
                <w:lang w:val="en-GB"/>
              </w:rPr>
            </w:pPr>
            <w:r w:rsidRPr="00236070">
              <w:rPr>
                <w:rFonts w:ascii="Century Gothic" w:hAnsi="Century Gothic"/>
                <w:lang w:val="en-GB"/>
              </w:rPr>
              <w:t xml:space="preserve">Families </w:t>
            </w:r>
          </w:p>
        </w:tc>
        <w:tc>
          <w:tcPr>
            <w:tcW w:w="12240" w:type="dxa"/>
          </w:tcPr>
          <w:p w14:paraId="7864CE22" w14:textId="77777777" w:rsidR="00D376C6" w:rsidRPr="00236070" w:rsidRDefault="00D376C6" w:rsidP="00A00CE7">
            <w:pPr>
              <w:pStyle w:val="7Tablecopybulleted"/>
              <w:rPr>
                <w:rFonts w:ascii="Century Gothic" w:hAnsi="Century Gothic"/>
              </w:rPr>
            </w:pPr>
            <w:r w:rsidRPr="00236070">
              <w:rPr>
                <w:rFonts w:ascii="Century Gothic" w:hAnsi="Century Gothic"/>
              </w:rPr>
              <w:t>That there are different types of committed, stable relationships</w:t>
            </w:r>
          </w:p>
          <w:p w14:paraId="4E44DC0C" w14:textId="77777777" w:rsidR="00D376C6" w:rsidRPr="00236070" w:rsidRDefault="00D376C6" w:rsidP="00A00CE7">
            <w:pPr>
              <w:pStyle w:val="7Tablecopybulleted"/>
              <w:rPr>
                <w:rFonts w:ascii="Century Gothic" w:hAnsi="Century Gothic"/>
              </w:rPr>
            </w:pPr>
            <w:r w:rsidRPr="00236070">
              <w:rPr>
                <w:rFonts w:ascii="Century Gothic" w:hAnsi="Century Gothic"/>
              </w:rPr>
              <w:t>How these relationships might contribute to human happiness and their importance for bringing up children</w:t>
            </w:r>
          </w:p>
          <w:p w14:paraId="42BA8F34" w14:textId="77777777" w:rsidR="00D376C6" w:rsidRPr="00236070" w:rsidRDefault="00D376C6" w:rsidP="00A00CE7">
            <w:pPr>
              <w:pStyle w:val="7Tablecopybulleted"/>
              <w:rPr>
                <w:rFonts w:ascii="Century Gothic" w:hAnsi="Century Gothic"/>
              </w:rPr>
            </w:pPr>
            <w:r w:rsidRPr="00236070">
              <w:rPr>
                <w:rFonts w:ascii="Century Gothic" w:hAnsi="Century Gothic"/>
              </w:rPr>
              <w:t>What marriage is, including their legal status, e.g. that marriage carries legal rights and protections not available to couples who are cohabiting or who have married, for example, in an unregistered religious ceremony</w:t>
            </w:r>
          </w:p>
          <w:p w14:paraId="0A148560" w14:textId="77777777" w:rsidR="00D376C6" w:rsidRPr="00236070" w:rsidRDefault="00D376C6" w:rsidP="00A00CE7">
            <w:pPr>
              <w:pStyle w:val="7Tablecopybulleted"/>
              <w:rPr>
                <w:rFonts w:ascii="Century Gothic" w:hAnsi="Century Gothic"/>
              </w:rPr>
            </w:pPr>
            <w:r w:rsidRPr="00236070">
              <w:rPr>
                <w:rFonts w:ascii="Century Gothic" w:hAnsi="Century Gothic"/>
              </w:rPr>
              <w:t>Why marriage is an important relationship choice for many couples and why it must be freely entered into</w:t>
            </w:r>
          </w:p>
          <w:p w14:paraId="504D724A" w14:textId="77777777" w:rsidR="00D376C6" w:rsidRPr="00236070" w:rsidRDefault="00D376C6" w:rsidP="00A00CE7">
            <w:pPr>
              <w:pStyle w:val="7Tablecopybulleted"/>
              <w:rPr>
                <w:rFonts w:ascii="Century Gothic" w:hAnsi="Century Gothic"/>
              </w:rPr>
            </w:pPr>
            <w:r w:rsidRPr="00236070">
              <w:rPr>
                <w:rFonts w:ascii="Century Gothic" w:hAnsi="Century Gothic"/>
              </w:rPr>
              <w:t>The characteristics and legal status of other types of long-term relationships</w:t>
            </w:r>
          </w:p>
          <w:p w14:paraId="4626667C" w14:textId="77777777" w:rsidR="00D376C6" w:rsidRPr="00236070" w:rsidRDefault="00D376C6" w:rsidP="00A00CE7">
            <w:pPr>
              <w:pStyle w:val="7Tablecopybulleted"/>
              <w:rPr>
                <w:rFonts w:ascii="Century Gothic" w:hAnsi="Century Gothic"/>
              </w:rPr>
            </w:pPr>
            <w:r w:rsidRPr="00236070">
              <w:rPr>
                <w:rFonts w:ascii="Century Gothic" w:hAnsi="Century Gothic"/>
              </w:rPr>
              <w:t>The roles and responsibilities of parents</w:t>
            </w:r>
            <w:r w:rsidR="00C97902" w:rsidRPr="00236070">
              <w:rPr>
                <w:rFonts w:ascii="Century Gothic" w:hAnsi="Century Gothic"/>
              </w:rPr>
              <w:t>/carers</w:t>
            </w:r>
            <w:r w:rsidRPr="00236070">
              <w:rPr>
                <w:rFonts w:ascii="Century Gothic" w:hAnsi="Century Gothic"/>
              </w:rPr>
              <w:t xml:space="preserve"> with respect to </w:t>
            </w:r>
            <w:proofErr w:type="gramStart"/>
            <w:r w:rsidRPr="00236070">
              <w:rPr>
                <w:rFonts w:ascii="Century Gothic" w:hAnsi="Century Gothic"/>
              </w:rPr>
              <w:t>raising of</w:t>
            </w:r>
            <w:proofErr w:type="gramEnd"/>
            <w:r w:rsidRPr="00236070">
              <w:rPr>
                <w:rFonts w:ascii="Century Gothic" w:hAnsi="Century Gothic"/>
              </w:rPr>
              <w:t xml:space="preserve"> children, including the characteristics of successful parenting</w:t>
            </w:r>
          </w:p>
          <w:p w14:paraId="4A368893" w14:textId="77777777" w:rsidR="00D376C6" w:rsidRPr="00236070" w:rsidRDefault="00D376C6" w:rsidP="00A00CE7">
            <w:pPr>
              <w:pStyle w:val="7Tablecopybulleted"/>
              <w:rPr>
                <w:rFonts w:ascii="Century Gothic" w:hAnsi="Century Gothic"/>
              </w:rPr>
            </w:pPr>
            <w:r w:rsidRPr="00236070">
              <w:rPr>
                <w:rFonts w:ascii="Century Gothic" w:hAnsi="Century Gothic"/>
              </w:rPr>
              <w:t xml:space="preserve">How to: determine whether other children, adults or sources of information are trustworthy: judge when a family, friend, intimate or other relationship is unsafe (and to </w:t>
            </w:r>
            <w:proofErr w:type="spellStart"/>
            <w:r w:rsidRPr="00236070">
              <w:rPr>
                <w:rFonts w:ascii="Century Gothic" w:hAnsi="Century Gothic"/>
              </w:rPr>
              <w:t>recognise</w:t>
            </w:r>
            <w:proofErr w:type="spellEnd"/>
            <w:r w:rsidRPr="00236070">
              <w:rPr>
                <w:rFonts w:ascii="Century Gothic" w:hAnsi="Century Gothic"/>
              </w:rPr>
              <w:t xml:space="preserve"> this in others’ relationships); and, how to seek help or advice, including reporting concerns about others, if needed</w:t>
            </w:r>
          </w:p>
        </w:tc>
      </w:tr>
      <w:tr w:rsidR="00D376C6" w:rsidRPr="00236070" w14:paraId="29A31D2A" w14:textId="77777777" w:rsidTr="00A00CE7">
        <w:trPr>
          <w:cantSplit/>
        </w:trPr>
        <w:tc>
          <w:tcPr>
            <w:tcW w:w="1777" w:type="dxa"/>
            <w:tcMar>
              <w:top w:w="113" w:type="dxa"/>
              <w:bottom w:w="113" w:type="dxa"/>
            </w:tcMar>
          </w:tcPr>
          <w:p w14:paraId="2415B90D" w14:textId="77777777" w:rsidR="00D376C6" w:rsidRPr="00236070" w:rsidRDefault="00D376C6" w:rsidP="00A00CE7">
            <w:pPr>
              <w:pStyle w:val="7Tablebodycopy"/>
              <w:rPr>
                <w:rFonts w:ascii="Century Gothic" w:hAnsi="Century Gothic"/>
                <w:lang w:val="en-GB"/>
              </w:rPr>
            </w:pPr>
            <w:r w:rsidRPr="00236070">
              <w:rPr>
                <w:rFonts w:ascii="Century Gothic" w:hAnsi="Century Gothic"/>
                <w:lang w:val="en-GB"/>
              </w:rPr>
              <w:t>Respectful relationships, including friendships</w:t>
            </w:r>
          </w:p>
        </w:tc>
        <w:tc>
          <w:tcPr>
            <w:tcW w:w="12240" w:type="dxa"/>
          </w:tcPr>
          <w:p w14:paraId="7068E3AA"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 xml:space="preserve">The characteristics of positive and healthy friendships (in all contexts, including online) </w:t>
            </w:r>
            <w:proofErr w:type="gramStart"/>
            <w:r w:rsidRPr="00236070">
              <w:rPr>
                <w:rFonts w:ascii="Century Gothic" w:hAnsi="Century Gothic"/>
                <w:lang w:val="en-GB"/>
              </w:rPr>
              <w:t>including:</w:t>
            </w:r>
            <w:proofErr w:type="gramEnd"/>
            <w:r w:rsidRPr="00236070">
              <w:rPr>
                <w:rFonts w:ascii="Century Gothic" w:hAnsi="Century Gothic"/>
                <w:lang w:val="en-GB"/>
              </w:rPr>
              <w:t xml:space="preserve"> trust, respect, honesty, kindness, generosity, boundaries, privacy, consent and the management of conflict, reconciliation and ending relationships. This includes different (non-sexual) types of relationship</w:t>
            </w:r>
          </w:p>
          <w:p w14:paraId="02F2D697"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Practical steps they can take in a range of different contexts to improve or support respectful relationships</w:t>
            </w:r>
          </w:p>
          <w:p w14:paraId="391F0CA3"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How stereotypes, in particular stereotypes based on sex, gender, race, religion, sexual orientation or disability, can cause damage (e.g. how they might normalise non-consensual behaviour or encourage prejudice)</w:t>
            </w:r>
          </w:p>
          <w:p w14:paraId="7734A261"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That in school and in wider society they can expect to be treated with respect by others, and that in turn they should show due respect to others, including people in positions of authority and due tolerance of other people’s beliefs</w:t>
            </w:r>
          </w:p>
          <w:p w14:paraId="394659ED"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About different types of bullying (including cyberbullying), the impact of bullying, responsibilities of bystanders to report bullying and how and where to get help</w:t>
            </w:r>
          </w:p>
          <w:p w14:paraId="5AF4A825"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That some types of behaviour within relationships are criminal, including violent behaviour and coercive control</w:t>
            </w:r>
          </w:p>
          <w:p w14:paraId="76E3857B"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What constitutes sexual harassment and sexual violence and why these are always unacceptable</w:t>
            </w:r>
          </w:p>
          <w:p w14:paraId="1184AB0F"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The legal rights and responsibilities regarding equality (particularly with reference to the protected characteristics as defined in the Equality Act 2010) and that everyone is unique and equal</w:t>
            </w:r>
          </w:p>
        </w:tc>
      </w:tr>
      <w:tr w:rsidR="00D376C6" w:rsidRPr="00236070" w14:paraId="0D676FE4" w14:textId="77777777" w:rsidTr="00A00CE7">
        <w:trPr>
          <w:cantSplit/>
        </w:trPr>
        <w:tc>
          <w:tcPr>
            <w:tcW w:w="1777" w:type="dxa"/>
            <w:tcMar>
              <w:top w:w="113" w:type="dxa"/>
              <w:bottom w:w="113" w:type="dxa"/>
            </w:tcMar>
          </w:tcPr>
          <w:p w14:paraId="71A2AF5E" w14:textId="77777777" w:rsidR="00D376C6" w:rsidRPr="00236070" w:rsidRDefault="00D376C6" w:rsidP="00A00CE7">
            <w:pPr>
              <w:pStyle w:val="7Tablebodycopy"/>
              <w:rPr>
                <w:rFonts w:ascii="Century Gothic" w:hAnsi="Century Gothic"/>
                <w:lang w:val="en-GB"/>
              </w:rPr>
            </w:pPr>
            <w:r w:rsidRPr="00236070">
              <w:rPr>
                <w:rFonts w:ascii="Century Gothic" w:hAnsi="Century Gothic"/>
                <w:lang w:val="en-GB"/>
              </w:rPr>
              <w:lastRenderedPageBreak/>
              <w:t>Online and media</w:t>
            </w:r>
          </w:p>
        </w:tc>
        <w:tc>
          <w:tcPr>
            <w:tcW w:w="12240" w:type="dxa"/>
          </w:tcPr>
          <w:p w14:paraId="092EA48F"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Their rights, responsibilities and opportunities online, including that the same expectations of behaviour apply in all contexts, including online</w:t>
            </w:r>
          </w:p>
          <w:p w14:paraId="5D6BBBB8"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About online risks, including that any material someone provides to another has the potential to be shared online and the difficulty of removing potentially compromising material placed online</w:t>
            </w:r>
          </w:p>
          <w:p w14:paraId="090D5D69"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Not to provide material to others that they would not want shared further and not to share personal material which is sent to them</w:t>
            </w:r>
          </w:p>
          <w:p w14:paraId="60C53745"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What to do and where to get support to report material or manage issues online</w:t>
            </w:r>
          </w:p>
          <w:p w14:paraId="08E63FC4"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The impact of viewing harmful content</w:t>
            </w:r>
          </w:p>
          <w:p w14:paraId="0428F2B0"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That specifically sexually explicit material e.g. pornography presents a distorted picture of sexual behaviours, can damage the way people see themselves in relation to others and negatively affect how they behave towards sexual partners</w:t>
            </w:r>
          </w:p>
          <w:p w14:paraId="31F2EB0F"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That sharing and viewing indecent images of children (including those created by children) is a criminal offence which carries severe penalties including jail</w:t>
            </w:r>
          </w:p>
          <w:p w14:paraId="4F305CDD"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How information and data is generated, collected, shared and used online</w:t>
            </w:r>
          </w:p>
        </w:tc>
      </w:tr>
      <w:tr w:rsidR="00D376C6" w:rsidRPr="00236070" w14:paraId="4FAA01C1" w14:textId="77777777" w:rsidTr="00A00CE7">
        <w:trPr>
          <w:cantSplit/>
        </w:trPr>
        <w:tc>
          <w:tcPr>
            <w:tcW w:w="1777" w:type="dxa"/>
            <w:tcMar>
              <w:top w:w="113" w:type="dxa"/>
              <w:bottom w:w="113" w:type="dxa"/>
            </w:tcMar>
          </w:tcPr>
          <w:p w14:paraId="543C3CFE" w14:textId="77777777" w:rsidR="00D376C6" w:rsidRPr="00236070" w:rsidRDefault="00D376C6" w:rsidP="00A00CE7">
            <w:pPr>
              <w:pStyle w:val="7Tablebodycopy"/>
              <w:rPr>
                <w:rFonts w:ascii="Century Gothic" w:hAnsi="Century Gothic"/>
                <w:lang w:val="en-GB"/>
              </w:rPr>
            </w:pPr>
            <w:r w:rsidRPr="00236070">
              <w:rPr>
                <w:rFonts w:ascii="Century Gothic" w:hAnsi="Century Gothic"/>
                <w:lang w:val="en-GB"/>
              </w:rPr>
              <w:t>Being safe</w:t>
            </w:r>
          </w:p>
        </w:tc>
        <w:tc>
          <w:tcPr>
            <w:tcW w:w="12240" w:type="dxa"/>
          </w:tcPr>
          <w:p w14:paraId="25FCBAD6"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The concepts of, and laws relating to, sexual consent, sexual exploitation, abuse, grooming, coercion, harassment, rape, domestic abuse, forced marriage, honour-based violence and FGM, and how these can affect current and future relationships</w:t>
            </w:r>
          </w:p>
          <w:p w14:paraId="6B98600F"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How people can actively communicate and recognise consent from others, including sexual consent, and how and when consent can be withdrawn (in all contexts, including online)</w:t>
            </w:r>
          </w:p>
        </w:tc>
      </w:tr>
      <w:tr w:rsidR="00D376C6" w:rsidRPr="00236070" w14:paraId="125D252A" w14:textId="77777777" w:rsidTr="00A00CE7">
        <w:trPr>
          <w:cantSplit/>
        </w:trPr>
        <w:tc>
          <w:tcPr>
            <w:tcW w:w="1777" w:type="dxa"/>
            <w:tcMar>
              <w:top w:w="113" w:type="dxa"/>
              <w:bottom w:w="113" w:type="dxa"/>
            </w:tcMar>
          </w:tcPr>
          <w:p w14:paraId="48122EF1" w14:textId="77777777" w:rsidR="00D376C6" w:rsidRPr="00236070" w:rsidRDefault="00D376C6" w:rsidP="00A00CE7">
            <w:pPr>
              <w:pStyle w:val="7Tablebodycopy"/>
              <w:rPr>
                <w:rFonts w:ascii="Century Gothic" w:hAnsi="Century Gothic"/>
                <w:lang w:val="en-GB"/>
              </w:rPr>
            </w:pPr>
            <w:r w:rsidRPr="00236070">
              <w:rPr>
                <w:rFonts w:ascii="Century Gothic" w:hAnsi="Century Gothic"/>
                <w:lang w:val="en-GB"/>
              </w:rPr>
              <w:lastRenderedPageBreak/>
              <w:t>Intimate and sexual relationships, including sexual health</w:t>
            </w:r>
          </w:p>
        </w:tc>
        <w:tc>
          <w:tcPr>
            <w:tcW w:w="12240" w:type="dxa"/>
          </w:tcPr>
          <w:p w14:paraId="7C9FA79E"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How to recognise the characteristics and positive aspects of healthy one-to-one intimate relationships, which include mutual respect, consent, loyalty, trust, shared interests and outlook, sex and friendship</w:t>
            </w:r>
          </w:p>
          <w:p w14:paraId="13EE50F6"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That all aspects of health can be affected by choices they make in sex and relationships, positively or negatively, e.g. physical, emotional, mental, sexual and reproductive health and wellbeing</w:t>
            </w:r>
          </w:p>
          <w:p w14:paraId="38A4AAE2"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The facts about reproductive health, including fertility and the potential impact of lifestyle on fertility for men and women</w:t>
            </w:r>
          </w:p>
          <w:p w14:paraId="203C7ED0"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That there are a range of strategies for identifying and managing sexual pressure, including understanding peer pressure, resisting pressure and not pressurising others</w:t>
            </w:r>
          </w:p>
          <w:p w14:paraId="4BD9BBD1"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That they have a choice to delay sex or to enjoy intimacy without sex</w:t>
            </w:r>
          </w:p>
          <w:p w14:paraId="7B071AFC"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The facts about the full range of contraceptive choices, efficacy and options available</w:t>
            </w:r>
          </w:p>
          <w:p w14:paraId="5AA3427C"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The facts around pregnancy including miscarriage</w:t>
            </w:r>
          </w:p>
          <w:p w14:paraId="443A8283"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That there are choices in relation to pregnancy (with medically and legally accurate, impartial information on all options, including keeping the baby, adoption, abortion and where to get further help)</w:t>
            </w:r>
          </w:p>
          <w:p w14:paraId="13ADB1E9"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How the different sexually transmitted infections (STIs), including HIV/AIDs, are transmitted, how risk can be reduced through safer sex (including through condom use) and the importance of and facts about testing</w:t>
            </w:r>
          </w:p>
          <w:p w14:paraId="098EF4B7"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About the prevalence of some STIs, the impact they can have on those who contract them and key facts about treatment</w:t>
            </w:r>
          </w:p>
          <w:p w14:paraId="4C4EC561"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How the use of alcohol and drugs can lead to risky sexual behaviour</w:t>
            </w:r>
          </w:p>
          <w:p w14:paraId="04F6FD39" w14:textId="77777777" w:rsidR="00D376C6" w:rsidRPr="00236070" w:rsidRDefault="00D376C6" w:rsidP="00A00CE7">
            <w:pPr>
              <w:pStyle w:val="7Tablecopybulleted"/>
              <w:rPr>
                <w:rFonts w:ascii="Century Gothic" w:hAnsi="Century Gothic"/>
                <w:lang w:val="en-GB"/>
              </w:rPr>
            </w:pPr>
            <w:r w:rsidRPr="00236070">
              <w:rPr>
                <w:rFonts w:ascii="Century Gothic" w:hAnsi="Century Gothic"/>
                <w:lang w:val="en-GB"/>
              </w:rPr>
              <w:t>How to get further advice, including how and where to access confidential sexual and reproductive health advice and treatment</w:t>
            </w:r>
          </w:p>
        </w:tc>
      </w:tr>
    </w:tbl>
    <w:p w14:paraId="1A676B3E" w14:textId="77777777" w:rsidR="00D376C6" w:rsidRPr="00236070" w:rsidRDefault="00D376C6" w:rsidP="00D376C6">
      <w:pPr>
        <w:rPr>
          <w:rFonts w:ascii="Century Gothic" w:hAnsi="Century Gothic"/>
        </w:rPr>
      </w:pPr>
    </w:p>
    <w:p w14:paraId="0C89D8BB" w14:textId="77777777" w:rsidR="00D376C6" w:rsidRPr="00236070" w:rsidRDefault="00D376C6" w:rsidP="00D376C6">
      <w:pPr>
        <w:rPr>
          <w:rFonts w:ascii="Century Gothic" w:hAnsi="Century Gothic"/>
        </w:rPr>
        <w:sectPr w:rsidR="00D376C6" w:rsidRPr="00236070" w:rsidSect="00A00CE7">
          <w:pgSz w:w="16840" w:h="11900" w:orient="landscape" w:code="9"/>
          <w:pgMar w:top="1080" w:right="994" w:bottom="1080" w:left="1699" w:header="562" w:footer="230" w:gutter="0"/>
          <w:cols w:space="708"/>
          <w:titlePg/>
          <w:docGrid w:linePitch="360"/>
        </w:sectPr>
      </w:pPr>
    </w:p>
    <w:p w14:paraId="1F4C420C" w14:textId="77777777" w:rsidR="00D376C6" w:rsidRPr="00236070" w:rsidRDefault="0047144A" w:rsidP="00D376C6">
      <w:pPr>
        <w:pStyle w:val="Heading3"/>
        <w:rPr>
          <w:rFonts w:ascii="Century Gothic" w:hAnsi="Century Gothic"/>
          <w:color w:val="auto"/>
        </w:rPr>
      </w:pPr>
      <w:bookmarkStart w:id="11" w:name="_Toc114743648"/>
      <w:r w:rsidRPr="00236070">
        <w:rPr>
          <w:rFonts w:ascii="Century Gothic" w:hAnsi="Century Gothic"/>
          <w:color w:val="auto"/>
        </w:rPr>
        <w:lastRenderedPageBreak/>
        <w:t>Appendix 2</w:t>
      </w:r>
      <w:r w:rsidR="00D376C6" w:rsidRPr="00236070">
        <w:rPr>
          <w:rFonts w:ascii="Century Gothic" w:hAnsi="Century Gothic"/>
          <w:color w:val="auto"/>
        </w:rPr>
        <w:t>: Parent</w:t>
      </w:r>
      <w:r w:rsidR="00C97902" w:rsidRPr="00236070">
        <w:rPr>
          <w:rFonts w:ascii="Century Gothic" w:hAnsi="Century Gothic"/>
          <w:color w:val="auto"/>
        </w:rPr>
        <w:t>/carer</w:t>
      </w:r>
      <w:r w:rsidR="00D376C6" w:rsidRPr="00236070">
        <w:rPr>
          <w:rFonts w:ascii="Century Gothic" w:hAnsi="Century Gothic"/>
          <w:color w:val="auto"/>
        </w:rPr>
        <w:t xml:space="preserve"> form: withdrawal from sex education within RSE</w:t>
      </w:r>
      <w:bookmarkEnd w:id="11"/>
      <w:r w:rsidR="00D376C6" w:rsidRPr="00236070">
        <w:rPr>
          <w:rFonts w:ascii="Century Gothic" w:hAnsi="Century Gothic"/>
          <w:color w:val="auto"/>
        </w:rPr>
        <w:t xml:space="preserve"> </w:t>
      </w:r>
    </w:p>
    <w:p w14:paraId="4B8E7E1B" w14:textId="77777777" w:rsidR="00D376C6" w:rsidRPr="00236070" w:rsidRDefault="00D376C6" w:rsidP="00D376C6">
      <w:pPr>
        <w:pStyle w:val="1bodycopy10pt"/>
        <w:rPr>
          <w:rFonts w:ascii="Century Gothic" w:hAnsi="Century Gothic"/>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707"/>
        <w:gridCol w:w="2637"/>
        <w:gridCol w:w="1055"/>
        <w:gridCol w:w="4229"/>
      </w:tblGrid>
      <w:tr w:rsidR="00D376C6" w:rsidRPr="00236070" w14:paraId="7AFCC7A9" w14:textId="77777777" w:rsidTr="00A00CE7">
        <w:trPr>
          <w:cantSplit/>
          <w:tblHeader/>
        </w:trPr>
        <w:tc>
          <w:tcPr>
            <w:tcW w:w="9720" w:type="dxa"/>
            <w:gridSpan w:val="4"/>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3488B10B" w14:textId="77777777" w:rsidR="00D376C6" w:rsidRPr="00236070" w:rsidRDefault="00D376C6" w:rsidP="00A00CE7">
            <w:pPr>
              <w:pStyle w:val="1bodycopy"/>
              <w:spacing w:after="0"/>
              <w:contextualSpacing/>
              <w:rPr>
                <w:rFonts w:ascii="Century Gothic" w:hAnsi="Century Gothic"/>
                <w:caps/>
              </w:rPr>
            </w:pPr>
            <w:r w:rsidRPr="00236070">
              <w:rPr>
                <w:rFonts w:ascii="Century Gothic" w:hAnsi="Century Gothic"/>
                <w:caps/>
              </w:rPr>
              <w:t>To be completed by parents</w:t>
            </w:r>
            <w:r w:rsidR="00C97902" w:rsidRPr="00236070">
              <w:rPr>
                <w:rFonts w:ascii="Century Gothic" w:hAnsi="Century Gothic"/>
                <w:caps/>
              </w:rPr>
              <w:t>/CARERS</w:t>
            </w:r>
          </w:p>
        </w:tc>
      </w:tr>
      <w:tr w:rsidR="00D376C6" w:rsidRPr="00236070" w14:paraId="6F0306C7" w14:textId="77777777" w:rsidTr="00A00CE7">
        <w:tc>
          <w:tcPr>
            <w:tcW w:w="1710" w:type="dxa"/>
            <w:tcMar>
              <w:top w:w="113" w:type="dxa"/>
              <w:bottom w:w="113" w:type="dxa"/>
            </w:tcMar>
          </w:tcPr>
          <w:p w14:paraId="4E84A856" w14:textId="77777777" w:rsidR="00D376C6" w:rsidRPr="00236070" w:rsidRDefault="00D376C6" w:rsidP="00A00CE7">
            <w:pPr>
              <w:pStyle w:val="7Tablebodycopy"/>
              <w:rPr>
                <w:rFonts w:ascii="Century Gothic" w:hAnsi="Century Gothic"/>
              </w:rPr>
            </w:pPr>
            <w:r w:rsidRPr="00236070">
              <w:rPr>
                <w:rFonts w:ascii="Century Gothic" w:hAnsi="Century Gothic"/>
              </w:rPr>
              <w:t>Name of child</w:t>
            </w:r>
          </w:p>
        </w:tc>
        <w:tc>
          <w:tcPr>
            <w:tcW w:w="2670" w:type="dxa"/>
            <w:tcMar>
              <w:top w:w="113" w:type="dxa"/>
              <w:bottom w:w="113" w:type="dxa"/>
            </w:tcMar>
          </w:tcPr>
          <w:p w14:paraId="523AD484" w14:textId="77777777" w:rsidR="00D376C6" w:rsidRPr="00236070" w:rsidRDefault="00D376C6" w:rsidP="00A00CE7">
            <w:pPr>
              <w:pStyle w:val="7Tablebodybulleted"/>
              <w:numPr>
                <w:ilvl w:val="0"/>
                <w:numId w:val="0"/>
              </w:numPr>
              <w:rPr>
                <w:rFonts w:ascii="Century Gothic" w:hAnsi="Century Gothic"/>
              </w:rPr>
            </w:pPr>
          </w:p>
        </w:tc>
        <w:tc>
          <w:tcPr>
            <w:tcW w:w="1056" w:type="dxa"/>
          </w:tcPr>
          <w:p w14:paraId="35F7ADA9" w14:textId="77777777" w:rsidR="00D376C6" w:rsidRPr="00236070" w:rsidRDefault="00D376C6" w:rsidP="00A00CE7">
            <w:pPr>
              <w:pStyle w:val="7Tablebodybulleted"/>
              <w:numPr>
                <w:ilvl w:val="0"/>
                <w:numId w:val="0"/>
              </w:numPr>
              <w:rPr>
                <w:rFonts w:ascii="Century Gothic" w:hAnsi="Century Gothic"/>
              </w:rPr>
            </w:pPr>
            <w:r w:rsidRPr="00236070">
              <w:rPr>
                <w:rFonts w:ascii="Century Gothic" w:hAnsi="Century Gothic"/>
              </w:rPr>
              <w:t>Class</w:t>
            </w:r>
          </w:p>
        </w:tc>
        <w:tc>
          <w:tcPr>
            <w:tcW w:w="4284" w:type="dxa"/>
          </w:tcPr>
          <w:p w14:paraId="79CE00D6" w14:textId="77777777" w:rsidR="00D376C6" w:rsidRPr="00236070" w:rsidRDefault="00D376C6" w:rsidP="00A00CE7">
            <w:pPr>
              <w:pStyle w:val="7Tablebodybulleted"/>
              <w:numPr>
                <w:ilvl w:val="0"/>
                <w:numId w:val="0"/>
              </w:numPr>
              <w:rPr>
                <w:rFonts w:ascii="Century Gothic" w:hAnsi="Century Gothic"/>
              </w:rPr>
            </w:pPr>
          </w:p>
        </w:tc>
      </w:tr>
      <w:tr w:rsidR="00D376C6" w:rsidRPr="00236070" w14:paraId="75E657FF" w14:textId="77777777" w:rsidTr="00A00CE7">
        <w:tc>
          <w:tcPr>
            <w:tcW w:w="1710" w:type="dxa"/>
            <w:tcMar>
              <w:top w:w="113" w:type="dxa"/>
              <w:bottom w:w="113" w:type="dxa"/>
            </w:tcMar>
          </w:tcPr>
          <w:p w14:paraId="6227F601" w14:textId="77777777" w:rsidR="00D376C6" w:rsidRPr="00236070" w:rsidRDefault="00D376C6" w:rsidP="00A00CE7">
            <w:pPr>
              <w:pStyle w:val="7Tablebodycopy"/>
              <w:rPr>
                <w:rFonts w:ascii="Century Gothic" w:hAnsi="Century Gothic"/>
              </w:rPr>
            </w:pPr>
            <w:r w:rsidRPr="00236070">
              <w:rPr>
                <w:rFonts w:ascii="Century Gothic" w:hAnsi="Century Gothic"/>
              </w:rPr>
              <w:t>Name of parent</w:t>
            </w:r>
            <w:r w:rsidR="00C97902" w:rsidRPr="00236070">
              <w:rPr>
                <w:rFonts w:ascii="Century Gothic" w:hAnsi="Century Gothic"/>
              </w:rPr>
              <w:t>/carer</w:t>
            </w:r>
          </w:p>
        </w:tc>
        <w:tc>
          <w:tcPr>
            <w:tcW w:w="2670" w:type="dxa"/>
            <w:tcMar>
              <w:top w:w="113" w:type="dxa"/>
              <w:bottom w:w="113" w:type="dxa"/>
            </w:tcMar>
          </w:tcPr>
          <w:p w14:paraId="32156BFE" w14:textId="77777777" w:rsidR="00D376C6" w:rsidRPr="00236070" w:rsidRDefault="00D376C6" w:rsidP="00A00CE7">
            <w:pPr>
              <w:pStyle w:val="7Tablebodybulleted"/>
              <w:numPr>
                <w:ilvl w:val="0"/>
                <w:numId w:val="0"/>
              </w:numPr>
              <w:rPr>
                <w:rFonts w:ascii="Century Gothic" w:hAnsi="Century Gothic"/>
              </w:rPr>
            </w:pPr>
          </w:p>
        </w:tc>
        <w:tc>
          <w:tcPr>
            <w:tcW w:w="1056" w:type="dxa"/>
          </w:tcPr>
          <w:p w14:paraId="7ADCAAC3" w14:textId="77777777" w:rsidR="00D376C6" w:rsidRPr="00236070" w:rsidRDefault="00D376C6" w:rsidP="00A00CE7">
            <w:pPr>
              <w:pStyle w:val="7Tablebodybulleted"/>
              <w:numPr>
                <w:ilvl w:val="0"/>
                <w:numId w:val="0"/>
              </w:numPr>
              <w:rPr>
                <w:rFonts w:ascii="Century Gothic" w:hAnsi="Century Gothic"/>
              </w:rPr>
            </w:pPr>
            <w:r w:rsidRPr="00236070">
              <w:rPr>
                <w:rFonts w:ascii="Century Gothic" w:hAnsi="Century Gothic"/>
              </w:rPr>
              <w:t>Date</w:t>
            </w:r>
          </w:p>
        </w:tc>
        <w:tc>
          <w:tcPr>
            <w:tcW w:w="4284" w:type="dxa"/>
          </w:tcPr>
          <w:p w14:paraId="7E900395" w14:textId="77777777" w:rsidR="00D376C6" w:rsidRPr="00236070" w:rsidRDefault="00D376C6" w:rsidP="00A00CE7">
            <w:pPr>
              <w:pStyle w:val="7Tablebodybulleted"/>
              <w:numPr>
                <w:ilvl w:val="0"/>
                <w:numId w:val="0"/>
              </w:numPr>
              <w:rPr>
                <w:rFonts w:ascii="Century Gothic" w:hAnsi="Century Gothic"/>
              </w:rPr>
            </w:pPr>
          </w:p>
        </w:tc>
      </w:tr>
      <w:tr w:rsidR="00D376C6" w:rsidRPr="00236070" w14:paraId="1F73BBC5" w14:textId="77777777" w:rsidTr="00A00CE7">
        <w:tc>
          <w:tcPr>
            <w:tcW w:w="9720" w:type="dxa"/>
            <w:gridSpan w:val="4"/>
            <w:tcMar>
              <w:top w:w="113" w:type="dxa"/>
              <w:bottom w:w="113" w:type="dxa"/>
            </w:tcMar>
          </w:tcPr>
          <w:p w14:paraId="20CACEFE" w14:textId="77777777" w:rsidR="00D376C6" w:rsidRPr="00236070" w:rsidRDefault="00D376C6" w:rsidP="00A00CE7">
            <w:pPr>
              <w:pStyle w:val="7Tablebodycopy"/>
              <w:rPr>
                <w:rFonts w:ascii="Century Gothic" w:hAnsi="Century Gothic"/>
              </w:rPr>
            </w:pPr>
            <w:r w:rsidRPr="00236070">
              <w:rPr>
                <w:rFonts w:ascii="Century Gothic" w:hAnsi="Century Gothic"/>
              </w:rPr>
              <w:t>Reason for withdrawing from sex education within relationships and sex education</w:t>
            </w:r>
          </w:p>
        </w:tc>
      </w:tr>
      <w:tr w:rsidR="00D376C6" w:rsidRPr="00236070" w14:paraId="0D0E7361" w14:textId="77777777" w:rsidTr="00A00CE7">
        <w:tc>
          <w:tcPr>
            <w:tcW w:w="9720" w:type="dxa"/>
            <w:gridSpan w:val="4"/>
            <w:tcMar>
              <w:top w:w="113" w:type="dxa"/>
              <w:bottom w:w="113" w:type="dxa"/>
            </w:tcMar>
          </w:tcPr>
          <w:p w14:paraId="35F731B5" w14:textId="77777777" w:rsidR="00D376C6" w:rsidRPr="00236070" w:rsidRDefault="00D376C6" w:rsidP="00A00CE7">
            <w:pPr>
              <w:pStyle w:val="7Tablebodycopy"/>
              <w:rPr>
                <w:rFonts w:ascii="Century Gothic" w:hAnsi="Century Gothic"/>
              </w:rPr>
            </w:pPr>
          </w:p>
          <w:p w14:paraId="673ACEFC" w14:textId="77777777" w:rsidR="00D376C6" w:rsidRPr="00236070" w:rsidRDefault="00D376C6" w:rsidP="00A00CE7">
            <w:pPr>
              <w:pStyle w:val="7Tablebodycopy"/>
              <w:rPr>
                <w:rFonts w:ascii="Century Gothic" w:hAnsi="Century Gothic"/>
              </w:rPr>
            </w:pPr>
          </w:p>
          <w:p w14:paraId="56237868" w14:textId="77777777" w:rsidR="00D376C6" w:rsidRPr="00236070" w:rsidRDefault="00D376C6" w:rsidP="00A00CE7">
            <w:pPr>
              <w:pStyle w:val="7Tablebodycopy"/>
              <w:rPr>
                <w:rFonts w:ascii="Century Gothic" w:hAnsi="Century Gothic"/>
              </w:rPr>
            </w:pPr>
          </w:p>
          <w:p w14:paraId="29CF05F9" w14:textId="77777777" w:rsidR="00D376C6" w:rsidRPr="00236070" w:rsidRDefault="00D376C6" w:rsidP="00A00CE7">
            <w:pPr>
              <w:pStyle w:val="7Tablebodycopy"/>
              <w:rPr>
                <w:rFonts w:ascii="Century Gothic" w:hAnsi="Century Gothic"/>
              </w:rPr>
            </w:pPr>
          </w:p>
          <w:p w14:paraId="0624F348" w14:textId="77777777" w:rsidR="00D376C6" w:rsidRPr="00236070" w:rsidRDefault="00D376C6" w:rsidP="00A00CE7">
            <w:pPr>
              <w:pStyle w:val="7Tablebodycopy"/>
              <w:rPr>
                <w:rFonts w:ascii="Century Gothic" w:hAnsi="Century Gothic"/>
              </w:rPr>
            </w:pPr>
          </w:p>
          <w:p w14:paraId="5295D21E" w14:textId="77777777" w:rsidR="00D376C6" w:rsidRPr="00236070" w:rsidRDefault="00D376C6" w:rsidP="00A00CE7">
            <w:pPr>
              <w:pStyle w:val="7Tablebodycopy"/>
              <w:rPr>
                <w:rFonts w:ascii="Century Gothic" w:hAnsi="Century Gothic"/>
              </w:rPr>
            </w:pPr>
          </w:p>
          <w:p w14:paraId="58AAB53E" w14:textId="77777777" w:rsidR="00D376C6" w:rsidRPr="00236070" w:rsidRDefault="00D376C6" w:rsidP="00A00CE7">
            <w:pPr>
              <w:pStyle w:val="7Tablebodycopy"/>
              <w:rPr>
                <w:rFonts w:ascii="Century Gothic" w:hAnsi="Century Gothic"/>
              </w:rPr>
            </w:pPr>
          </w:p>
          <w:p w14:paraId="27F7FE64" w14:textId="77777777" w:rsidR="00D376C6" w:rsidRPr="00236070" w:rsidRDefault="00D376C6" w:rsidP="00A00CE7">
            <w:pPr>
              <w:pStyle w:val="7Tablebodycopy"/>
              <w:rPr>
                <w:rFonts w:ascii="Century Gothic" w:hAnsi="Century Gothic"/>
              </w:rPr>
            </w:pPr>
          </w:p>
          <w:p w14:paraId="6FE70742" w14:textId="77777777" w:rsidR="00D376C6" w:rsidRPr="00236070" w:rsidRDefault="00D376C6" w:rsidP="00A00CE7">
            <w:pPr>
              <w:pStyle w:val="7Tablebodycopy"/>
              <w:rPr>
                <w:rFonts w:ascii="Century Gothic" w:hAnsi="Century Gothic"/>
              </w:rPr>
            </w:pPr>
          </w:p>
        </w:tc>
      </w:tr>
      <w:tr w:rsidR="00D376C6" w:rsidRPr="00236070" w14:paraId="36FAD7BD" w14:textId="77777777" w:rsidTr="00A00CE7">
        <w:tc>
          <w:tcPr>
            <w:tcW w:w="9720" w:type="dxa"/>
            <w:gridSpan w:val="4"/>
            <w:tcMar>
              <w:top w:w="113" w:type="dxa"/>
              <w:bottom w:w="113" w:type="dxa"/>
            </w:tcMar>
          </w:tcPr>
          <w:p w14:paraId="7E6D0236" w14:textId="77777777" w:rsidR="00D376C6" w:rsidRPr="00236070" w:rsidRDefault="00D376C6" w:rsidP="00A00CE7">
            <w:pPr>
              <w:pStyle w:val="7Tablebodycopy"/>
              <w:rPr>
                <w:rFonts w:ascii="Century Gothic" w:hAnsi="Century Gothic"/>
              </w:rPr>
            </w:pPr>
            <w:r w:rsidRPr="00236070">
              <w:rPr>
                <w:rFonts w:ascii="Century Gothic" w:hAnsi="Century Gothic"/>
              </w:rPr>
              <w:t>Any other information you would like the school to consider</w:t>
            </w:r>
          </w:p>
        </w:tc>
      </w:tr>
      <w:tr w:rsidR="00D376C6" w:rsidRPr="00236070" w14:paraId="4932C0C4" w14:textId="77777777" w:rsidTr="00A00CE7">
        <w:tc>
          <w:tcPr>
            <w:tcW w:w="9720" w:type="dxa"/>
            <w:gridSpan w:val="4"/>
            <w:tcMar>
              <w:top w:w="113" w:type="dxa"/>
              <w:bottom w:w="113" w:type="dxa"/>
            </w:tcMar>
          </w:tcPr>
          <w:p w14:paraId="50334CE5" w14:textId="77777777" w:rsidR="00D376C6" w:rsidRPr="00236070" w:rsidRDefault="00D376C6" w:rsidP="00A00CE7">
            <w:pPr>
              <w:pStyle w:val="7Tablebodycopy"/>
              <w:rPr>
                <w:rFonts w:ascii="Century Gothic" w:hAnsi="Century Gothic"/>
              </w:rPr>
            </w:pPr>
          </w:p>
          <w:p w14:paraId="5B19C1DC" w14:textId="77777777" w:rsidR="00D376C6" w:rsidRPr="00236070" w:rsidRDefault="00D376C6" w:rsidP="00A00CE7">
            <w:pPr>
              <w:pStyle w:val="7Tablebodycopy"/>
              <w:rPr>
                <w:rFonts w:ascii="Century Gothic" w:hAnsi="Century Gothic"/>
              </w:rPr>
            </w:pPr>
          </w:p>
          <w:p w14:paraId="062EF881" w14:textId="77777777" w:rsidR="00D376C6" w:rsidRPr="00236070" w:rsidRDefault="00D376C6" w:rsidP="00A00CE7">
            <w:pPr>
              <w:pStyle w:val="7Tablebodycopy"/>
              <w:rPr>
                <w:rFonts w:ascii="Century Gothic" w:hAnsi="Century Gothic"/>
              </w:rPr>
            </w:pPr>
          </w:p>
          <w:p w14:paraId="53002FB3" w14:textId="77777777" w:rsidR="00D376C6" w:rsidRPr="00236070" w:rsidRDefault="00D376C6" w:rsidP="00A00CE7">
            <w:pPr>
              <w:pStyle w:val="7Tablebodycopy"/>
              <w:rPr>
                <w:rFonts w:ascii="Century Gothic" w:hAnsi="Century Gothic"/>
              </w:rPr>
            </w:pPr>
          </w:p>
        </w:tc>
      </w:tr>
      <w:tr w:rsidR="00D376C6" w:rsidRPr="00236070" w14:paraId="1D9E2D5F" w14:textId="77777777" w:rsidTr="00A00CE7">
        <w:tc>
          <w:tcPr>
            <w:tcW w:w="1710" w:type="dxa"/>
            <w:tcMar>
              <w:top w:w="113" w:type="dxa"/>
              <w:bottom w:w="113" w:type="dxa"/>
            </w:tcMar>
          </w:tcPr>
          <w:p w14:paraId="3B19F7C5" w14:textId="77777777" w:rsidR="00D376C6" w:rsidRPr="00236070" w:rsidRDefault="00D376C6" w:rsidP="00A00CE7">
            <w:pPr>
              <w:pStyle w:val="7Tablebodycopy"/>
              <w:rPr>
                <w:rFonts w:ascii="Century Gothic" w:hAnsi="Century Gothic"/>
              </w:rPr>
            </w:pPr>
            <w:r w:rsidRPr="00236070">
              <w:rPr>
                <w:rFonts w:ascii="Century Gothic" w:hAnsi="Century Gothic"/>
              </w:rPr>
              <w:t>Parent signature</w:t>
            </w:r>
          </w:p>
        </w:tc>
        <w:tc>
          <w:tcPr>
            <w:tcW w:w="8010" w:type="dxa"/>
            <w:gridSpan w:val="3"/>
          </w:tcPr>
          <w:p w14:paraId="6E430EDD" w14:textId="77777777" w:rsidR="00D376C6" w:rsidRPr="00236070" w:rsidRDefault="00D376C6" w:rsidP="00A00CE7">
            <w:pPr>
              <w:pStyle w:val="7Tablebodycopy"/>
              <w:rPr>
                <w:rFonts w:ascii="Century Gothic" w:hAnsi="Century Gothic"/>
              </w:rPr>
            </w:pPr>
          </w:p>
        </w:tc>
      </w:tr>
    </w:tbl>
    <w:p w14:paraId="583F5D5E" w14:textId="77777777" w:rsidR="00D376C6" w:rsidRPr="00236070" w:rsidRDefault="00D376C6" w:rsidP="00D376C6">
      <w:pPr>
        <w:pStyle w:val="1bodycopy10pt"/>
        <w:rPr>
          <w:rFonts w:ascii="Century Gothic" w:hAnsi="Century Gothic"/>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700"/>
        <w:gridCol w:w="7928"/>
      </w:tblGrid>
      <w:tr w:rsidR="00D376C6" w:rsidRPr="00236070" w14:paraId="68FB26C7" w14:textId="77777777" w:rsidTr="00A00CE7">
        <w:trPr>
          <w:cantSplit/>
          <w:tblHeader/>
        </w:trPr>
        <w:tc>
          <w:tcPr>
            <w:tcW w:w="9720"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11EDC069" w14:textId="77777777" w:rsidR="00D376C6" w:rsidRPr="00236070" w:rsidRDefault="00D376C6" w:rsidP="00A00CE7">
            <w:pPr>
              <w:pStyle w:val="1bodycopy"/>
              <w:spacing w:after="0"/>
              <w:contextualSpacing/>
              <w:rPr>
                <w:rFonts w:ascii="Century Gothic" w:hAnsi="Century Gothic"/>
                <w:caps/>
              </w:rPr>
            </w:pPr>
            <w:r w:rsidRPr="00236070">
              <w:rPr>
                <w:rFonts w:ascii="Century Gothic" w:hAnsi="Century Gothic"/>
                <w:caps/>
              </w:rPr>
              <w:t>To be completed by the school</w:t>
            </w:r>
          </w:p>
        </w:tc>
      </w:tr>
      <w:tr w:rsidR="00D376C6" w:rsidRPr="00236070" w14:paraId="4F2969C7" w14:textId="77777777" w:rsidTr="00A00CE7">
        <w:tc>
          <w:tcPr>
            <w:tcW w:w="1701" w:type="dxa"/>
            <w:tcMar>
              <w:top w:w="113" w:type="dxa"/>
              <w:bottom w:w="113" w:type="dxa"/>
            </w:tcMar>
          </w:tcPr>
          <w:p w14:paraId="060B87B3" w14:textId="77777777" w:rsidR="00D376C6" w:rsidRPr="00236070" w:rsidRDefault="00D376C6" w:rsidP="00A00CE7">
            <w:pPr>
              <w:pStyle w:val="7Tablebodycopy"/>
              <w:rPr>
                <w:rFonts w:ascii="Century Gothic" w:hAnsi="Century Gothic"/>
              </w:rPr>
            </w:pPr>
            <w:r w:rsidRPr="00236070">
              <w:rPr>
                <w:rFonts w:ascii="Century Gothic" w:hAnsi="Century Gothic"/>
              </w:rPr>
              <w:t>Agreed actions from discussion with parents</w:t>
            </w:r>
            <w:r w:rsidR="000061B5" w:rsidRPr="00236070">
              <w:rPr>
                <w:rFonts w:ascii="Century Gothic" w:hAnsi="Century Gothic"/>
              </w:rPr>
              <w:t>/carers</w:t>
            </w:r>
          </w:p>
        </w:tc>
        <w:tc>
          <w:tcPr>
            <w:tcW w:w="8019" w:type="dxa"/>
            <w:tcMar>
              <w:top w:w="113" w:type="dxa"/>
              <w:bottom w:w="113" w:type="dxa"/>
            </w:tcMar>
          </w:tcPr>
          <w:p w14:paraId="0361849F" w14:textId="77777777" w:rsidR="00D376C6" w:rsidRPr="00236070" w:rsidRDefault="00D376C6" w:rsidP="00A00CE7">
            <w:pPr>
              <w:pStyle w:val="7Tablebodycopy"/>
              <w:rPr>
                <w:rFonts w:ascii="Century Gothic" w:hAnsi="Century Gothic"/>
              </w:rPr>
            </w:pPr>
          </w:p>
        </w:tc>
      </w:tr>
      <w:tr w:rsidR="00D376C6" w:rsidRPr="00236070" w14:paraId="39164C8D" w14:textId="77777777" w:rsidTr="00A00CE7">
        <w:tc>
          <w:tcPr>
            <w:tcW w:w="1701" w:type="dxa"/>
            <w:tcMar>
              <w:top w:w="113" w:type="dxa"/>
              <w:bottom w:w="113" w:type="dxa"/>
            </w:tcMar>
          </w:tcPr>
          <w:p w14:paraId="02CBE2F8" w14:textId="77777777" w:rsidR="00D376C6" w:rsidRPr="00236070" w:rsidRDefault="00D376C6" w:rsidP="00A00CE7">
            <w:pPr>
              <w:pStyle w:val="7Tablebodycopy"/>
              <w:rPr>
                <w:rFonts w:ascii="Century Gothic" w:hAnsi="Century Gothic"/>
              </w:rPr>
            </w:pPr>
          </w:p>
        </w:tc>
        <w:tc>
          <w:tcPr>
            <w:tcW w:w="8019" w:type="dxa"/>
            <w:tcMar>
              <w:top w:w="113" w:type="dxa"/>
              <w:bottom w:w="113" w:type="dxa"/>
            </w:tcMar>
          </w:tcPr>
          <w:p w14:paraId="62CEF83E" w14:textId="77777777" w:rsidR="00D376C6" w:rsidRPr="00236070" w:rsidRDefault="00D376C6" w:rsidP="00A00CE7">
            <w:pPr>
              <w:pStyle w:val="7Tablebodycopy"/>
              <w:rPr>
                <w:rFonts w:ascii="Century Gothic" w:hAnsi="Century Gothic"/>
              </w:rPr>
            </w:pPr>
          </w:p>
        </w:tc>
      </w:tr>
    </w:tbl>
    <w:p w14:paraId="27838887" w14:textId="77777777" w:rsidR="007A03B3" w:rsidRPr="00236070" w:rsidRDefault="007A03B3" w:rsidP="00DC4C0F">
      <w:pPr>
        <w:rPr>
          <w:rFonts w:ascii="Century Gothic" w:hAnsi="Century Gothic"/>
        </w:rPr>
      </w:pPr>
    </w:p>
    <w:sectPr w:rsidR="007A03B3" w:rsidRPr="00236070" w:rsidSect="00F06022">
      <w:headerReference w:type="even" r:id="rId19"/>
      <w:headerReference w:type="default" r:id="rId20"/>
      <w:footerReference w:type="even" r:id="rId21"/>
      <w:footerReference w:type="default" r:id="rId22"/>
      <w:headerReference w:type="first" r:id="rId23"/>
      <w:footerReference w:type="first" r:id="rId24"/>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6D62E" w14:textId="77777777" w:rsidR="00E2280D" w:rsidRDefault="00E2280D" w:rsidP="00626EDA">
      <w:r>
        <w:separator/>
      </w:r>
    </w:p>
  </w:endnote>
  <w:endnote w:type="continuationSeparator" w:id="0">
    <w:p w14:paraId="1D84C3B3" w14:textId="77777777" w:rsidR="00E2280D" w:rsidRDefault="00E2280D"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99D88" w14:textId="77777777" w:rsidR="0096106F" w:rsidRDefault="00961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2CAE9" w14:textId="77777777" w:rsidR="00D376C6" w:rsidRPr="00512916" w:rsidRDefault="00D376C6" w:rsidP="00A00CE7">
    <w:pPr>
      <w:pStyle w:val="Footer"/>
      <w:rPr>
        <w:noProof/>
      </w:rPr>
    </w:pPr>
    <w:r w:rsidRPr="00874C73">
      <w:rPr>
        <w:color w:val="auto"/>
      </w:rPr>
      <w:t>Page</w:t>
    </w:r>
    <w:r w:rsidRPr="00874C73">
      <w:rPr>
        <w:b/>
      </w:rPr>
      <w:t xml:space="preserve"> </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E953C4">
      <w:rPr>
        <w:noProof/>
        <w:color w:val="auto"/>
      </w:rPr>
      <w:t>4</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22CE" w14:textId="77777777" w:rsidR="00D376C6" w:rsidRPr="00510ED3" w:rsidRDefault="00D376C6" w:rsidP="00A00CE7">
    <w:pPr>
      <w:pStyle w:val="Footer"/>
      <w:rPr>
        <w:noProof/>
      </w:rPr>
    </w:pPr>
    <w:r w:rsidRPr="00874C73">
      <w:rPr>
        <w:color w:val="auto"/>
      </w:rPr>
      <w:t>Page</w:t>
    </w:r>
    <w:r w:rsidRPr="00874C73">
      <w:rPr>
        <w:b/>
      </w:rPr>
      <w:t xml:space="preserve"> </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E953C4">
      <w:rPr>
        <w:noProof/>
        <w:color w:val="auto"/>
      </w:rPr>
      <w:t>1</w:t>
    </w:r>
    <w:r w:rsidRPr="00874C73">
      <w:rPr>
        <w:noProof/>
        <w:color w:val="auto"/>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2E3A7" w14:textId="77777777" w:rsidR="00F06022" w:rsidRDefault="00F060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D4C50"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E953C4">
      <w:rPr>
        <w:noProof/>
        <w:color w:val="auto"/>
      </w:rPr>
      <w:t>9</w:t>
    </w:r>
    <w:r w:rsidRPr="00874C73">
      <w:rPr>
        <w:noProof/>
        <w:color w:val="auto"/>
      </w:rPr>
      <w:fldChar w:fldCharType="end"/>
    </w:r>
  </w:p>
  <w:p w14:paraId="45656BDC" w14:textId="77777777" w:rsidR="00120FBE" w:rsidRDefault="00120FB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430F04FD" w14:textId="77777777" w:rsidTr="001235FA">
      <w:tc>
        <w:tcPr>
          <w:tcW w:w="6379" w:type="dxa"/>
        </w:tcPr>
        <w:p w14:paraId="47242765"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1083611"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323F3D72"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p w14:paraId="3F250898" w14:textId="77777777" w:rsidR="00120FBE" w:rsidRDefault="00120FB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6893D" w14:textId="77777777" w:rsidR="00E2280D" w:rsidRDefault="00E2280D" w:rsidP="00626EDA">
      <w:r>
        <w:separator/>
      </w:r>
    </w:p>
  </w:footnote>
  <w:footnote w:type="continuationSeparator" w:id="0">
    <w:p w14:paraId="0C821FD3" w14:textId="77777777" w:rsidR="00E2280D" w:rsidRDefault="00E2280D"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95F3F" w14:textId="56CE85B9" w:rsidR="00D376C6" w:rsidRDefault="008672DC">
    <w:r>
      <w:rPr>
        <w:noProof/>
      </w:rPr>
      <w:drawing>
        <wp:anchor distT="0" distB="0" distL="114300" distR="114300" simplePos="0" relativeHeight="251657216" behindDoc="1" locked="0" layoutInCell="1" allowOverlap="1" wp14:anchorId="651F027D" wp14:editId="37A52D7A">
          <wp:simplePos x="0" y="0"/>
          <wp:positionH relativeFrom="margin">
            <wp:align>center</wp:align>
          </wp:positionH>
          <wp:positionV relativeFrom="margin">
            <wp:align>center</wp:align>
          </wp:positionV>
          <wp:extent cx="7558405" cy="10695940"/>
          <wp:effectExtent l="0" t="0" r="0" b="0"/>
          <wp:wrapNone/>
          <wp:docPr id="4"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71AF6EA4" wp14:editId="60A6C45B">
          <wp:simplePos x="0" y="0"/>
          <wp:positionH relativeFrom="margin">
            <wp:align>center</wp:align>
          </wp:positionH>
          <wp:positionV relativeFrom="margin">
            <wp:align>center</wp:align>
          </wp:positionV>
          <wp:extent cx="7558405" cy="10695940"/>
          <wp:effectExtent l="0" t="0" r="0" b="0"/>
          <wp:wrapNone/>
          <wp:docPr id="5" name="Picture 1" descr="keydocs-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eydocs-backgrou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38661" w14:textId="017D5512" w:rsidR="00D376C6" w:rsidRDefault="0096106F">
    <w:r>
      <w:rPr>
        <w:noProof/>
        <w:lang w:eastAsia="en-GB"/>
      </w:rPr>
      <w:drawing>
        <wp:anchor distT="0" distB="0" distL="114300" distR="114300" simplePos="0" relativeHeight="251663360" behindDoc="0" locked="0" layoutInCell="1" allowOverlap="1" wp14:anchorId="40353F73" wp14:editId="55CFE330">
          <wp:simplePos x="0" y="0"/>
          <wp:positionH relativeFrom="margin">
            <wp:posOffset>0</wp:posOffset>
          </wp:positionH>
          <wp:positionV relativeFrom="paragraph">
            <wp:posOffset>0</wp:posOffset>
          </wp:positionV>
          <wp:extent cx="1638300" cy="400685"/>
          <wp:effectExtent l="0" t="0" r="0" b="0"/>
          <wp:wrapNone/>
          <wp:docPr id="1735537554" name="Picture 173553755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370ED4" w14:textId="77777777" w:rsidR="00D376C6" w:rsidRDefault="00D376C6"/>
  <w:p w14:paraId="5340C1D1" w14:textId="77777777" w:rsidR="00D376C6" w:rsidRDefault="00D376C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35D12" w14:textId="5F736CF5" w:rsidR="00D376C6" w:rsidRDefault="0096106F">
    <w:r>
      <w:rPr>
        <w:noProof/>
        <w:lang w:eastAsia="en-GB"/>
      </w:rPr>
      <w:drawing>
        <wp:anchor distT="0" distB="0" distL="114300" distR="114300" simplePos="0" relativeHeight="251661312" behindDoc="0" locked="0" layoutInCell="1" allowOverlap="1" wp14:anchorId="6A27EB09" wp14:editId="1870B806">
          <wp:simplePos x="0" y="0"/>
          <wp:positionH relativeFrom="margin">
            <wp:posOffset>0</wp:posOffset>
          </wp:positionH>
          <wp:positionV relativeFrom="paragraph">
            <wp:posOffset>0</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964259" w14:textId="77777777" w:rsidR="00D376C6" w:rsidRDefault="00D376C6" w:rsidP="00A00CE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45A51" w14:textId="07ECC5F5" w:rsidR="00FE3F15" w:rsidRDefault="008672DC">
    <w:r>
      <w:rPr>
        <w:noProof/>
      </w:rPr>
      <w:drawing>
        <wp:anchor distT="0" distB="0" distL="114300" distR="114300" simplePos="0" relativeHeight="251656192" behindDoc="1" locked="0" layoutInCell="1" allowOverlap="1" wp14:anchorId="723485BB" wp14:editId="6634855A">
          <wp:simplePos x="0" y="0"/>
          <wp:positionH relativeFrom="margin">
            <wp:align>center</wp:align>
          </wp:positionH>
          <wp:positionV relativeFrom="margin">
            <wp:align>center</wp:align>
          </wp:positionV>
          <wp:extent cx="7558405" cy="10695940"/>
          <wp:effectExtent l="0" t="0" r="0" b="0"/>
          <wp:wrapNone/>
          <wp:docPr id="6"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E2280D">
      <w:rPr>
        <w:noProof/>
      </w:rPr>
      <w:pict w14:anchorId="63FB56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7216;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B5B45" w14:textId="77777777" w:rsidR="00FE3F15" w:rsidRDefault="00FE3F15"/>
  <w:p w14:paraId="4F292B60" w14:textId="77777777" w:rsidR="00FE3F15" w:rsidRDefault="00FE3F15"/>
  <w:p w14:paraId="7971DC63" w14:textId="77777777" w:rsidR="00FE3F15" w:rsidRDefault="00FE3F1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E6D85" w14:textId="77777777" w:rsidR="00FE3F15" w:rsidRDefault="00FE3F15"/>
  <w:p w14:paraId="454C7F0D"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25pt;height:332.25pt" o:bullet="t">
        <v:imagedata r:id="rId3" o:title="art1EF6"/>
      </v:shape>
    </w:pict>
  </w:numPicBullet>
  <w:numPicBullet w:numPicBulletId="3">
    <w:pict>
      <v:shape id="_x0000_i1028" type="#_x0000_t75" style="width:209.25pt;height:332.25pt" o:bullet="t">
        <v:imagedata r:id="rId4" o:title="TK_LOGO_POINTER_RGB_bullet_blue"/>
      </v:shape>
    </w:pict>
  </w:numPicBullet>
  <w:numPicBullet w:numPicBulletId="4">
    <w:pict>
      <v:shape id="_x0000_i1029" type="#_x0000_t75" style="width:567pt;height:903.75pt" o:bullet="t">
        <v:imagedata r:id="rId5" o:title="Blue Pointer-01-01"/>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FE2FFC"/>
    <w:multiLevelType w:val="hybridMultilevel"/>
    <w:tmpl w:val="FFF89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5927BF"/>
    <w:multiLevelType w:val="hybridMultilevel"/>
    <w:tmpl w:val="EC84124C"/>
    <w:lvl w:ilvl="0" w:tplc="2DFED95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8F47904"/>
    <w:multiLevelType w:val="hybridMultilevel"/>
    <w:tmpl w:val="B1823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3B0C27"/>
    <w:multiLevelType w:val="multilevel"/>
    <w:tmpl w:val="C410445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D9B665F"/>
    <w:multiLevelType w:val="hybridMultilevel"/>
    <w:tmpl w:val="3B1E7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602656"/>
    <w:multiLevelType w:val="hybridMultilevel"/>
    <w:tmpl w:val="01F2E7C6"/>
    <w:lvl w:ilvl="0" w:tplc="FB9670CC">
      <w:start w:val="1"/>
      <w:numFmt w:val="bullet"/>
      <w:lvlText w:val=""/>
      <w:lvlPicBulletId w:val="3"/>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5" w15:restartNumberingAfterBreak="0">
    <w:nsid w:val="534D6EF0"/>
    <w:multiLevelType w:val="multilevel"/>
    <w:tmpl w:val="7C484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686DCF"/>
    <w:multiLevelType w:val="hybridMultilevel"/>
    <w:tmpl w:val="BCEC6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3FF6840"/>
    <w:multiLevelType w:val="hybridMultilevel"/>
    <w:tmpl w:val="3C5E3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2"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758524519">
    <w:abstractNumId w:val="19"/>
  </w:num>
  <w:num w:numId="2" w16cid:durableId="1962954052">
    <w:abstractNumId w:val="2"/>
  </w:num>
  <w:num w:numId="3" w16cid:durableId="1939362339">
    <w:abstractNumId w:val="10"/>
  </w:num>
  <w:num w:numId="4" w16cid:durableId="1156261971">
    <w:abstractNumId w:val="20"/>
  </w:num>
  <w:num w:numId="5" w16cid:durableId="685978854">
    <w:abstractNumId w:val="0"/>
  </w:num>
  <w:num w:numId="6" w16cid:durableId="331952381">
    <w:abstractNumId w:val="6"/>
  </w:num>
  <w:num w:numId="7" w16cid:durableId="594486021">
    <w:abstractNumId w:val="1"/>
  </w:num>
  <w:num w:numId="8" w16cid:durableId="684592934">
    <w:abstractNumId w:val="3"/>
  </w:num>
  <w:num w:numId="9" w16cid:durableId="1696609952">
    <w:abstractNumId w:val="21"/>
  </w:num>
  <w:num w:numId="10" w16cid:durableId="1662352289">
    <w:abstractNumId w:val="10"/>
  </w:num>
  <w:num w:numId="11" w16cid:durableId="572544438">
    <w:abstractNumId w:val="2"/>
  </w:num>
  <w:num w:numId="12" w16cid:durableId="1755780531">
    <w:abstractNumId w:val="21"/>
  </w:num>
  <w:num w:numId="13" w16cid:durableId="576794302">
    <w:abstractNumId w:val="19"/>
  </w:num>
  <w:num w:numId="14" w16cid:durableId="1509827296">
    <w:abstractNumId w:val="20"/>
  </w:num>
  <w:num w:numId="15" w16cid:durableId="431165246">
    <w:abstractNumId w:val="1"/>
  </w:num>
  <w:num w:numId="16" w16cid:durableId="1891188435">
    <w:abstractNumId w:val="3"/>
  </w:num>
  <w:num w:numId="17" w16cid:durableId="1873030182">
    <w:abstractNumId w:val="20"/>
  </w:num>
  <w:num w:numId="18" w16cid:durableId="2049376541">
    <w:abstractNumId w:val="9"/>
  </w:num>
  <w:num w:numId="19" w16cid:durableId="1581869221">
    <w:abstractNumId w:val="17"/>
  </w:num>
  <w:num w:numId="20" w16cid:durableId="1174606918">
    <w:abstractNumId w:val="5"/>
  </w:num>
  <w:num w:numId="21" w16cid:durableId="1857381464">
    <w:abstractNumId w:val="7"/>
  </w:num>
  <w:num w:numId="22" w16cid:durableId="1276448430">
    <w:abstractNumId w:val="14"/>
  </w:num>
  <w:num w:numId="23" w16cid:durableId="1326278554">
    <w:abstractNumId w:val="4"/>
  </w:num>
  <w:num w:numId="24" w16cid:durableId="1347903678">
    <w:abstractNumId w:val="22"/>
  </w:num>
  <w:num w:numId="25" w16cid:durableId="496573599">
    <w:abstractNumId w:val="13"/>
  </w:num>
  <w:num w:numId="26" w16cid:durableId="1117918296">
    <w:abstractNumId w:val="16"/>
  </w:num>
  <w:num w:numId="27" w16cid:durableId="430397297">
    <w:abstractNumId w:val="12"/>
  </w:num>
  <w:num w:numId="28" w16cid:durableId="1093089534">
    <w:abstractNumId w:val="18"/>
  </w:num>
  <w:num w:numId="29" w16cid:durableId="638808405">
    <w:abstractNumId w:val="8"/>
  </w:num>
  <w:num w:numId="30" w16cid:durableId="367532720">
    <w:abstractNumId w:val="11"/>
  </w:num>
  <w:num w:numId="31" w16cid:durableId="1975600044">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61B5"/>
    <w:rsid w:val="00015B1A"/>
    <w:rsid w:val="0002254B"/>
    <w:rsid w:val="00026691"/>
    <w:rsid w:val="00062B86"/>
    <w:rsid w:val="00067237"/>
    <w:rsid w:val="00082050"/>
    <w:rsid w:val="000900D4"/>
    <w:rsid w:val="00097716"/>
    <w:rsid w:val="000A569F"/>
    <w:rsid w:val="000B2CE7"/>
    <w:rsid w:val="000B77E5"/>
    <w:rsid w:val="000D6968"/>
    <w:rsid w:val="000F5932"/>
    <w:rsid w:val="00100A54"/>
    <w:rsid w:val="001201E4"/>
    <w:rsid w:val="00120FBE"/>
    <w:rsid w:val="001235FA"/>
    <w:rsid w:val="001357C9"/>
    <w:rsid w:val="00141654"/>
    <w:rsid w:val="001566F2"/>
    <w:rsid w:val="0017045F"/>
    <w:rsid w:val="001714F0"/>
    <w:rsid w:val="00193EA4"/>
    <w:rsid w:val="00194887"/>
    <w:rsid w:val="001978C4"/>
    <w:rsid w:val="001B2301"/>
    <w:rsid w:val="001E3CA3"/>
    <w:rsid w:val="001F2B16"/>
    <w:rsid w:val="00235450"/>
    <w:rsid w:val="00236070"/>
    <w:rsid w:val="00275D5E"/>
    <w:rsid w:val="002E16E7"/>
    <w:rsid w:val="002E3705"/>
    <w:rsid w:val="002E5D89"/>
    <w:rsid w:val="002F4E11"/>
    <w:rsid w:val="003365A2"/>
    <w:rsid w:val="00372F45"/>
    <w:rsid w:val="00375061"/>
    <w:rsid w:val="00377808"/>
    <w:rsid w:val="00377FFC"/>
    <w:rsid w:val="003B2EB4"/>
    <w:rsid w:val="003C1D02"/>
    <w:rsid w:val="003D4E0B"/>
    <w:rsid w:val="003E4EC5"/>
    <w:rsid w:val="003E562B"/>
    <w:rsid w:val="003F2BD9"/>
    <w:rsid w:val="003F6230"/>
    <w:rsid w:val="004117FC"/>
    <w:rsid w:val="00411BE9"/>
    <w:rsid w:val="00417845"/>
    <w:rsid w:val="00430916"/>
    <w:rsid w:val="0046077F"/>
    <w:rsid w:val="00465755"/>
    <w:rsid w:val="0047144A"/>
    <w:rsid w:val="004750A7"/>
    <w:rsid w:val="00492175"/>
    <w:rsid w:val="004944EE"/>
    <w:rsid w:val="004B05BB"/>
    <w:rsid w:val="004B3C9A"/>
    <w:rsid w:val="004F463D"/>
    <w:rsid w:val="00510ED3"/>
    <w:rsid w:val="00512916"/>
    <w:rsid w:val="00531C8C"/>
    <w:rsid w:val="00543D26"/>
    <w:rsid w:val="00564CD3"/>
    <w:rsid w:val="00573834"/>
    <w:rsid w:val="00584A10"/>
    <w:rsid w:val="00590890"/>
    <w:rsid w:val="005912B2"/>
    <w:rsid w:val="00597ED1"/>
    <w:rsid w:val="005B1D35"/>
    <w:rsid w:val="005B3CA6"/>
    <w:rsid w:val="005B4650"/>
    <w:rsid w:val="005B7ADF"/>
    <w:rsid w:val="005D2AAE"/>
    <w:rsid w:val="00626100"/>
    <w:rsid w:val="0062626B"/>
    <w:rsid w:val="00626EDA"/>
    <w:rsid w:val="00671FE5"/>
    <w:rsid w:val="00680CD2"/>
    <w:rsid w:val="006D2ACA"/>
    <w:rsid w:val="006F569D"/>
    <w:rsid w:val="006F7E8A"/>
    <w:rsid w:val="007070A1"/>
    <w:rsid w:val="00715DD1"/>
    <w:rsid w:val="007239F8"/>
    <w:rsid w:val="0072620F"/>
    <w:rsid w:val="00735B7D"/>
    <w:rsid w:val="00740AC8"/>
    <w:rsid w:val="00785BEE"/>
    <w:rsid w:val="007A03B3"/>
    <w:rsid w:val="007A7E05"/>
    <w:rsid w:val="007C5AC9"/>
    <w:rsid w:val="007D268D"/>
    <w:rsid w:val="007E217D"/>
    <w:rsid w:val="007E6128"/>
    <w:rsid w:val="007F2F4C"/>
    <w:rsid w:val="007F788B"/>
    <w:rsid w:val="00805A94"/>
    <w:rsid w:val="0080784C"/>
    <w:rsid w:val="008116A6"/>
    <w:rsid w:val="008472C3"/>
    <w:rsid w:val="00866E39"/>
    <w:rsid w:val="008672DC"/>
    <w:rsid w:val="00874C73"/>
    <w:rsid w:val="00877394"/>
    <w:rsid w:val="00887DB6"/>
    <w:rsid w:val="008941E7"/>
    <w:rsid w:val="008C1253"/>
    <w:rsid w:val="008F2ECD"/>
    <w:rsid w:val="008F744A"/>
    <w:rsid w:val="009122BB"/>
    <w:rsid w:val="0096106F"/>
    <w:rsid w:val="0099114F"/>
    <w:rsid w:val="009A267F"/>
    <w:rsid w:val="009A448F"/>
    <w:rsid w:val="009B1F2D"/>
    <w:rsid w:val="009D1474"/>
    <w:rsid w:val="009E331F"/>
    <w:rsid w:val="009F66A8"/>
    <w:rsid w:val="00A00CE7"/>
    <w:rsid w:val="00A466EE"/>
    <w:rsid w:val="00A477BB"/>
    <w:rsid w:val="00A62B49"/>
    <w:rsid w:val="00A80AA7"/>
    <w:rsid w:val="00A91D2D"/>
    <w:rsid w:val="00AA6E73"/>
    <w:rsid w:val="00AD3666"/>
    <w:rsid w:val="00B326A8"/>
    <w:rsid w:val="00B4263C"/>
    <w:rsid w:val="00B438EA"/>
    <w:rsid w:val="00B5559F"/>
    <w:rsid w:val="00B613DC"/>
    <w:rsid w:val="00B6679E"/>
    <w:rsid w:val="00B66F6B"/>
    <w:rsid w:val="00B813D1"/>
    <w:rsid w:val="00B81BD0"/>
    <w:rsid w:val="00B81C2A"/>
    <w:rsid w:val="00B846C2"/>
    <w:rsid w:val="00B95F60"/>
    <w:rsid w:val="00BE3E54"/>
    <w:rsid w:val="00BE6D72"/>
    <w:rsid w:val="00C31397"/>
    <w:rsid w:val="00C4589F"/>
    <w:rsid w:val="00C4731F"/>
    <w:rsid w:val="00C51C6A"/>
    <w:rsid w:val="00C8314B"/>
    <w:rsid w:val="00C91F46"/>
    <w:rsid w:val="00C97902"/>
    <w:rsid w:val="00CC51B6"/>
    <w:rsid w:val="00CC563E"/>
    <w:rsid w:val="00CD23C4"/>
    <w:rsid w:val="00CD2BC6"/>
    <w:rsid w:val="00CE5BBF"/>
    <w:rsid w:val="00CF553F"/>
    <w:rsid w:val="00D11C7E"/>
    <w:rsid w:val="00D25666"/>
    <w:rsid w:val="00D376C6"/>
    <w:rsid w:val="00D508B4"/>
    <w:rsid w:val="00D6274B"/>
    <w:rsid w:val="00D71F47"/>
    <w:rsid w:val="00D86752"/>
    <w:rsid w:val="00D95FA0"/>
    <w:rsid w:val="00DA43DE"/>
    <w:rsid w:val="00DA5725"/>
    <w:rsid w:val="00DA7F11"/>
    <w:rsid w:val="00DC28D6"/>
    <w:rsid w:val="00DC4C0F"/>
    <w:rsid w:val="00DC5FAC"/>
    <w:rsid w:val="00DE0E49"/>
    <w:rsid w:val="00DF66B4"/>
    <w:rsid w:val="00E00085"/>
    <w:rsid w:val="00E2280D"/>
    <w:rsid w:val="00E24FDF"/>
    <w:rsid w:val="00E3210F"/>
    <w:rsid w:val="00E36879"/>
    <w:rsid w:val="00E606E8"/>
    <w:rsid w:val="00E647DF"/>
    <w:rsid w:val="00E763E4"/>
    <w:rsid w:val="00E82606"/>
    <w:rsid w:val="00E9136B"/>
    <w:rsid w:val="00E953C4"/>
    <w:rsid w:val="00EC6653"/>
    <w:rsid w:val="00EF22F0"/>
    <w:rsid w:val="00EF631F"/>
    <w:rsid w:val="00F02A4E"/>
    <w:rsid w:val="00F06022"/>
    <w:rsid w:val="00F139E0"/>
    <w:rsid w:val="00F519DC"/>
    <w:rsid w:val="00F82220"/>
    <w:rsid w:val="00F84228"/>
    <w:rsid w:val="00F9563C"/>
    <w:rsid w:val="00F97695"/>
    <w:rsid w:val="00FA4EC5"/>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BCC62"/>
  <w15:chartTrackingRefBased/>
  <w15:docId w15:val="{33D2CE21-CA76-47C1-B3DC-8029F548D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customStyle="1" w:styleId="1bodycopy">
    <w:name w:val="1 body copy"/>
    <w:basedOn w:val="Normal"/>
    <w:link w:val="1bodycopyChar"/>
    <w:qFormat/>
    <w:rsid w:val="00D376C6"/>
  </w:style>
  <w:style w:type="paragraph" w:customStyle="1" w:styleId="4Heading1">
    <w:name w:val="4 Heading 1"/>
    <w:basedOn w:val="Heading1"/>
    <w:next w:val="Normal"/>
    <w:qFormat/>
    <w:rsid w:val="00D376C6"/>
    <w:pPr>
      <w:spacing w:before="0" w:after="480"/>
    </w:pPr>
    <w:rPr>
      <w:sz w:val="60"/>
    </w:rPr>
  </w:style>
  <w:style w:type="paragraph" w:customStyle="1" w:styleId="3Bulletedcopyblue">
    <w:name w:val="3 Bulleted copy blue"/>
    <w:basedOn w:val="Normal"/>
    <w:qFormat/>
    <w:rsid w:val="00D376C6"/>
    <w:pPr>
      <w:numPr>
        <w:numId w:val="24"/>
      </w:numPr>
    </w:pPr>
    <w:rPr>
      <w:rFonts w:cs="Arial"/>
      <w:szCs w:val="20"/>
    </w:rPr>
  </w:style>
  <w:style w:type="character" w:customStyle="1" w:styleId="1bodycopyChar">
    <w:name w:val="1 body copy Char"/>
    <w:link w:val="1bodycopy"/>
    <w:rsid w:val="00D376C6"/>
    <w:rPr>
      <w:rFonts w:eastAsia="MS Mincho"/>
      <w:szCs w:val="24"/>
      <w:lang w:val="en-US" w:eastAsia="en-US"/>
    </w:rPr>
  </w:style>
  <w:style w:type="paragraph" w:customStyle="1" w:styleId="7Tablebodycopy">
    <w:name w:val="7 Table body copy"/>
    <w:basedOn w:val="1bodycopy"/>
    <w:qFormat/>
    <w:rsid w:val="00D376C6"/>
    <w:pPr>
      <w:spacing w:after="60"/>
    </w:pPr>
  </w:style>
  <w:style w:type="paragraph" w:customStyle="1" w:styleId="7Tablecopybulleted">
    <w:name w:val="7 Table copy bulleted"/>
    <w:basedOn w:val="7Tablebodycopy"/>
    <w:qFormat/>
    <w:rsid w:val="00D376C6"/>
    <w:pPr>
      <w:numPr>
        <w:numId w:val="23"/>
      </w:numPr>
      <w:tabs>
        <w:tab w:val="num" w:pos="360"/>
      </w:tabs>
      <w:ind w:left="0" w:firstLine="0"/>
    </w:pPr>
  </w:style>
  <w:style w:type="character" w:styleId="CommentReference">
    <w:name w:val="annotation reference"/>
    <w:uiPriority w:val="99"/>
    <w:semiHidden/>
    <w:unhideWhenUsed/>
    <w:rsid w:val="00D376C6"/>
    <w:rPr>
      <w:sz w:val="16"/>
      <w:szCs w:val="16"/>
    </w:rPr>
  </w:style>
  <w:style w:type="paragraph" w:styleId="CommentText">
    <w:name w:val="annotation text"/>
    <w:basedOn w:val="Normal"/>
    <w:link w:val="CommentTextChar"/>
    <w:uiPriority w:val="99"/>
    <w:unhideWhenUsed/>
    <w:rsid w:val="00D376C6"/>
    <w:rPr>
      <w:szCs w:val="20"/>
    </w:rPr>
  </w:style>
  <w:style w:type="character" w:customStyle="1" w:styleId="CommentTextChar">
    <w:name w:val="Comment Text Char"/>
    <w:link w:val="CommentText"/>
    <w:uiPriority w:val="99"/>
    <w:rsid w:val="00D376C6"/>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D376C6"/>
    <w:rPr>
      <w:b/>
      <w:bCs/>
    </w:rPr>
  </w:style>
  <w:style w:type="character" w:customStyle="1" w:styleId="CommentSubjectChar">
    <w:name w:val="Comment Subject Char"/>
    <w:link w:val="CommentSubject"/>
    <w:uiPriority w:val="99"/>
    <w:semiHidden/>
    <w:rsid w:val="00D376C6"/>
    <w:rPr>
      <w:rFonts w:eastAsia="MS Mincho"/>
      <w:b/>
      <w:bCs/>
      <w:lang w:val="en-US" w:eastAsia="en-US"/>
    </w:rPr>
  </w:style>
  <w:style w:type="paragraph" w:customStyle="1" w:styleId="7Tablebodybulleted">
    <w:name w:val="7 Table body bulleted"/>
    <w:basedOn w:val="1bodycopy"/>
    <w:qFormat/>
    <w:rsid w:val="00D376C6"/>
    <w:pPr>
      <w:numPr>
        <w:numId w:val="25"/>
      </w:numPr>
      <w:ind w:left="360" w:right="284"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340231312">
      <w:bodyDiv w:val="1"/>
      <w:marLeft w:val="0"/>
      <w:marRight w:val="0"/>
      <w:marTop w:val="0"/>
      <w:marBottom w:val="0"/>
      <w:divBdr>
        <w:top w:val="none" w:sz="0" w:space="0" w:color="auto"/>
        <w:left w:val="none" w:sz="0" w:space="0" w:color="auto"/>
        <w:bottom w:val="none" w:sz="0" w:space="0" w:color="auto"/>
        <w:right w:val="none" w:sz="0" w:space="0" w:color="auto"/>
      </w:divBdr>
      <w:divsChild>
        <w:div w:id="825780921">
          <w:marLeft w:val="0"/>
          <w:marRight w:val="0"/>
          <w:marTop w:val="240"/>
          <w:marBottom w:val="240"/>
          <w:divBdr>
            <w:top w:val="none" w:sz="0" w:space="0" w:color="auto"/>
            <w:left w:val="none" w:sz="0" w:space="0" w:color="auto"/>
            <w:bottom w:val="none" w:sz="0" w:space="0" w:color="auto"/>
            <w:right w:val="none" w:sz="0" w:space="0" w:color="auto"/>
          </w:divBdr>
        </w:div>
        <w:div w:id="1117674427">
          <w:marLeft w:val="0"/>
          <w:marRight w:val="0"/>
          <w:marTop w:val="240"/>
          <w:marBottom w:val="240"/>
          <w:divBdr>
            <w:top w:val="none" w:sz="0" w:space="0" w:color="auto"/>
            <w:left w:val="none" w:sz="0" w:space="0" w:color="auto"/>
            <w:bottom w:val="none" w:sz="0" w:space="0" w:color="auto"/>
            <w:right w:val="none" w:sz="0" w:space="0" w:color="auto"/>
          </w:divBdr>
        </w:div>
        <w:div w:id="1212569825">
          <w:marLeft w:val="0"/>
          <w:marRight w:val="0"/>
          <w:marTop w:val="240"/>
          <w:marBottom w:val="240"/>
          <w:divBdr>
            <w:top w:val="none" w:sz="0" w:space="0" w:color="auto"/>
            <w:left w:val="none" w:sz="0" w:space="0" w:color="auto"/>
            <w:bottom w:val="none" w:sz="0" w:space="0" w:color="auto"/>
            <w:right w:val="none" w:sz="0" w:space="0" w:color="auto"/>
          </w:divBdr>
        </w:div>
        <w:div w:id="1655913391">
          <w:marLeft w:val="0"/>
          <w:marRight w:val="0"/>
          <w:marTop w:val="240"/>
          <w:marBottom w:val="240"/>
          <w:divBdr>
            <w:top w:val="none" w:sz="0" w:space="0" w:color="auto"/>
            <w:left w:val="none" w:sz="0" w:space="0" w:color="auto"/>
            <w:bottom w:val="none" w:sz="0" w:space="0" w:color="auto"/>
            <w:right w:val="none" w:sz="0" w:space="0" w:color="auto"/>
          </w:divBdr>
        </w:div>
      </w:divsChild>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er6.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_rels/header4.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17E75212417CB4DB31F432BADD79DCB" ma:contentTypeVersion="0" ma:contentTypeDescription="Create a new document." ma:contentTypeScope="" ma:versionID="22655b5772dc42fc7f8b0498abbc6f35">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085784-94BF-4437-BF31-10146906E9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FC961EA-0554-4F0F-A409-52EE1A9B0495}">
  <ds:schemaRefs>
    <ds:schemaRef ds:uri="http://schemas.openxmlformats.org/officeDocument/2006/bibliography"/>
  </ds:schemaRefs>
</ds:datastoreItem>
</file>

<file path=customXml/itemProps3.xml><?xml version="1.0" encoding="utf-8"?>
<ds:datastoreItem xmlns:ds="http://schemas.openxmlformats.org/officeDocument/2006/customXml" ds:itemID="{070629B2-B691-4A4F-AAAB-E3F4FF7294E7}">
  <ds:schemaRefs>
    <ds:schemaRef ds:uri="http://schemas.microsoft.com/sharepoint/v3/contenttype/forms"/>
  </ds:schemaRefs>
</ds:datastoreItem>
</file>

<file path=customXml/itemProps4.xml><?xml version="1.0" encoding="utf-8"?>
<ds:datastoreItem xmlns:ds="http://schemas.openxmlformats.org/officeDocument/2006/customXml" ds:itemID="{EEA89F25-D421-4359-BAC8-D80D07E3FECA}">
  <ds:schemaRefs>
    <ds:schemaRef ds:uri="http://schemas.microsoft.com/office/2006/metadata/longProperties"/>
  </ds:schemaRefs>
</ds:datastoreItem>
</file>

<file path=customXml/itemProps5.xml><?xml version="1.0" encoding="utf-8"?>
<ds:datastoreItem xmlns:ds="http://schemas.openxmlformats.org/officeDocument/2006/customXml" ds:itemID="{05F20E14-21E3-47B7-9E88-E0EEC7A7A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2365</Words>
  <Characters>13482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15816</CharactersWithSpaces>
  <SharedDoc>false</SharedDoc>
  <HLinks>
    <vt:vector size="30" baseType="variant">
      <vt:variant>
        <vt:i4>5636189</vt:i4>
      </vt:variant>
      <vt:variant>
        <vt:i4>9</vt:i4>
      </vt:variant>
      <vt:variant>
        <vt:i4>0</vt:i4>
      </vt:variant>
      <vt:variant>
        <vt:i4>5</vt:i4>
      </vt:variant>
      <vt:variant>
        <vt:lpwstr>https://www.legislation.gov.uk/ukpga/2010/15/contents</vt:lpwstr>
      </vt:variant>
      <vt:variant>
        <vt:lpwstr/>
      </vt:variant>
      <vt:variant>
        <vt:i4>5111878</vt:i4>
      </vt:variant>
      <vt:variant>
        <vt:i4>6</vt:i4>
      </vt:variant>
      <vt:variant>
        <vt:i4>0</vt:i4>
      </vt:variant>
      <vt:variant>
        <vt:i4>5</vt:i4>
      </vt:variant>
      <vt:variant>
        <vt:lpwstr>http://www.legislation.gov.uk/ukpga/1996/56/contents</vt:lpwstr>
      </vt:variant>
      <vt:variant>
        <vt:lpwstr/>
      </vt:variant>
      <vt:variant>
        <vt:i4>7274531</vt:i4>
      </vt:variant>
      <vt:variant>
        <vt:i4>3</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0</vt:i4>
      </vt:variant>
      <vt:variant>
        <vt:i4>0</vt:i4>
      </vt:variant>
      <vt:variant>
        <vt:i4>5</vt:i4>
      </vt:variant>
      <vt:variant>
        <vt:lpwstr>http://www.legislation.gov.uk/ukpga/2017/16/section/34/enacted</vt:lpwstr>
      </vt:variant>
      <vt:variant>
        <vt:lpwstr/>
      </vt:variant>
      <vt:variant>
        <vt:i4>2162790</vt:i4>
      </vt:variant>
      <vt:variant>
        <vt:i4>9</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Victoria Jenkinson</cp:lastModifiedBy>
  <cp:revision>3</cp:revision>
  <cp:lastPrinted>2018-10-02T14:43:00Z</cp:lastPrinted>
  <dcterms:created xsi:type="dcterms:W3CDTF">2026-09-23T12:33:00Z</dcterms:created>
  <dcterms:modified xsi:type="dcterms:W3CDTF">2026-09-30T10:59:00Z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L Morris</vt:lpwstr>
  </property>
  <property fmtid="{D5CDD505-2E9C-101B-9397-08002B2CF9AE}" pid="4" name="Order">
    <vt:lpwstr>1295400.00000000</vt:lpwstr>
  </property>
  <property fmtid="{D5CDD505-2E9C-101B-9397-08002B2CF9AE}" pid="5" name="display_urn:schemas-microsoft-com:office:office#Author">
    <vt:lpwstr>L Morris</vt:lpwstr>
  </property>
  <property fmtid="{D5CDD505-2E9C-101B-9397-08002B2CF9AE}" pid="6" name="xd_ProgID">
    <vt:lpwstr/>
  </property>
  <property fmtid="{D5CDD505-2E9C-101B-9397-08002B2CF9AE}" pid="7" name="_ExtendedDescription">
    <vt:lpwstr/>
  </property>
  <property fmtid="{D5CDD505-2E9C-101B-9397-08002B2CF9AE}" pid="8" name="ComplianceAssetId">
    <vt:lpwstr/>
  </property>
  <property fmtid="{D5CDD505-2E9C-101B-9397-08002B2CF9AE}" pid="9" name="TemplateUrl">
    <vt:lpwstr/>
  </property>
  <property fmtid="{D5CDD505-2E9C-101B-9397-08002B2CF9AE}" pid="10" name="ContentTypeId">
    <vt:lpwstr>0x0101003A02BD1308C501458FA1BB33662792AD</vt:lpwstr>
  </property>
  <property fmtid="{D5CDD505-2E9C-101B-9397-08002B2CF9AE}" pid="11" name="TriggerFlowInfo">
    <vt:lpwstr/>
  </property>
</Properties>
</file>