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77858145" w:displacedByCustomXml="next"/>
    <w:sdt>
      <w:sdtPr>
        <w:rPr>
          <w:rFonts w:asciiTheme="minorHAnsi" w:eastAsiaTheme="minorEastAsia" w:hAnsiTheme="minorHAnsi" w:cstheme="minorBidi"/>
          <w:sz w:val="22"/>
          <w:szCs w:val="22"/>
          <w:lang w:eastAsia="en-US"/>
        </w:rPr>
        <w:id w:val="1209759850"/>
        <w:docPartObj>
          <w:docPartGallery w:val="Cover Pages"/>
          <w:docPartUnique/>
        </w:docPartObj>
      </w:sdtPr>
      <w:sdtEndPr>
        <w:rPr>
          <w:b/>
          <w:bCs/>
          <w:color w:val="000000" w:themeColor="text1"/>
          <w:sz w:val="20"/>
          <w:szCs w:val="20"/>
          <w:u w:val="single"/>
        </w:rPr>
      </w:sdtEndPr>
      <w:sdtContent>
        <w:p w14:paraId="225C68F5" w14:textId="67881B51" w:rsidR="008B103B" w:rsidRPr="008B103B" w:rsidRDefault="002B4A77" w:rsidP="00E35FBC">
          <w:pPr>
            <w:pStyle w:val="paragraph"/>
            <w:spacing w:before="0" w:beforeAutospacing="0" w:after="0" w:afterAutospacing="0"/>
            <w:jc w:val="center"/>
            <w:textAlignment w:val="baseline"/>
            <w:rPr>
              <w:rFonts w:ascii="Segoe UI" w:hAnsi="Segoe UI" w:cs="Segoe UI"/>
              <w:sz w:val="18"/>
              <w:szCs w:val="18"/>
            </w:rPr>
          </w:pPr>
          <w:r>
            <w:rPr>
              <w:rFonts w:ascii="Century Gothic" w:hAnsi="Century Gothic" w:cs="Segoe UI"/>
              <w:b/>
              <w:bCs/>
              <w:sz w:val="72"/>
              <w:szCs w:val="72"/>
            </w:rPr>
            <w:t>Data Breach</w:t>
          </w:r>
          <w:r w:rsidR="008B103B" w:rsidRPr="008B103B">
            <w:rPr>
              <w:rFonts w:ascii="Century Gothic" w:hAnsi="Century Gothic" w:cs="Segoe UI"/>
              <w:b/>
              <w:bCs/>
              <w:sz w:val="72"/>
              <w:szCs w:val="72"/>
            </w:rPr>
            <w:t xml:space="preserve"> Policy</w:t>
          </w:r>
        </w:p>
        <w:p w14:paraId="4E3335B3" w14:textId="6E867282" w:rsidR="008B103B" w:rsidRPr="00EA23CC" w:rsidRDefault="008B103B" w:rsidP="00E35FBC">
          <w:pPr>
            <w:spacing w:after="0" w:line="240" w:lineRule="auto"/>
            <w:jc w:val="center"/>
            <w:textAlignment w:val="baseline"/>
            <w:rPr>
              <w:rFonts w:ascii="Arial" w:eastAsia="Times New Roman" w:hAnsi="Arial" w:cs="Arial"/>
              <w:b/>
              <w:bCs/>
              <w:sz w:val="44"/>
              <w:szCs w:val="44"/>
              <w:lang w:eastAsia="en-GB"/>
            </w:rPr>
          </w:pPr>
          <w:r w:rsidRPr="00EA23CC">
            <w:rPr>
              <w:rFonts w:ascii="Arial" w:eastAsia="Times New Roman" w:hAnsi="Arial" w:cs="Arial"/>
              <w:b/>
              <w:bCs/>
              <w:sz w:val="44"/>
              <w:szCs w:val="44"/>
              <w:lang w:eastAsia="en-GB"/>
            </w:rPr>
            <w:t>The Haven School</w:t>
          </w:r>
        </w:p>
        <w:p w14:paraId="42ACCDB1" w14:textId="77777777" w:rsidR="00245370" w:rsidRPr="00EA23CC" w:rsidRDefault="00245370" w:rsidP="00E35FBC">
          <w:pPr>
            <w:spacing w:after="0" w:line="240" w:lineRule="auto"/>
            <w:jc w:val="center"/>
            <w:textAlignment w:val="baseline"/>
            <w:rPr>
              <w:rFonts w:ascii="Arial" w:eastAsia="Times New Roman" w:hAnsi="Arial" w:cs="Arial"/>
              <w:b/>
              <w:bCs/>
              <w:sz w:val="44"/>
              <w:szCs w:val="44"/>
              <w:lang w:eastAsia="en-GB"/>
            </w:rPr>
          </w:pPr>
        </w:p>
        <w:p w14:paraId="301EF1D4" w14:textId="77777777" w:rsidR="00245370" w:rsidRDefault="00245370" w:rsidP="00E35FBC">
          <w:pPr>
            <w:spacing w:after="0" w:line="240" w:lineRule="auto"/>
            <w:jc w:val="center"/>
            <w:textAlignment w:val="baseline"/>
            <w:rPr>
              <w:rFonts w:ascii="Arial" w:eastAsia="Times New Roman" w:hAnsi="Arial" w:cs="Arial"/>
              <w:b/>
              <w:bCs/>
              <w:color w:val="F15F22"/>
              <w:sz w:val="44"/>
              <w:szCs w:val="44"/>
              <w:lang w:eastAsia="en-GB"/>
            </w:rPr>
          </w:pPr>
        </w:p>
        <w:p w14:paraId="0948BFA6" w14:textId="77777777" w:rsidR="00245370" w:rsidRPr="008B103B" w:rsidRDefault="00245370" w:rsidP="00E35FBC">
          <w:pPr>
            <w:spacing w:after="0" w:line="240" w:lineRule="auto"/>
            <w:jc w:val="center"/>
            <w:textAlignment w:val="baseline"/>
            <w:rPr>
              <w:rFonts w:ascii="Segoe UI" w:eastAsia="Times New Roman" w:hAnsi="Segoe UI" w:cs="Segoe UI"/>
              <w:b/>
              <w:bCs/>
              <w:sz w:val="18"/>
              <w:szCs w:val="18"/>
              <w:lang w:eastAsia="en-GB"/>
            </w:rPr>
          </w:pPr>
        </w:p>
        <w:p w14:paraId="1DA004CC" w14:textId="77777777" w:rsidR="008B103B" w:rsidRPr="008B103B" w:rsidRDefault="008B103B" w:rsidP="008B103B">
          <w:pPr>
            <w:spacing w:after="0" w:line="240" w:lineRule="auto"/>
            <w:jc w:val="center"/>
            <w:textAlignment w:val="baseline"/>
            <w:rPr>
              <w:rFonts w:ascii="Segoe UI" w:eastAsia="Times New Roman" w:hAnsi="Segoe UI" w:cs="Segoe UI"/>
              <w:b/>
              <w:bCs/>
              <w:sz w:val="18"/>
              <w:szCs w:val="18"/>
              <w:lang w:eastAsia="en-GB"/>
            </w:rPr>
          </w:pPr>
          <w:r w:rsidRPr="008B103B">
            <w:rPr>
              <w:rFonts w:ascii="Arial" w:eastAsia="Times New Roman" w:hAnsi="Arial" w:cs="Arial"/>
              <w:b/>
              <w:bCs/>
              <w:sz w:val="20"/>
              <w:szCs w:val="20"/>
              <w:lang w:eastAsia="en-GB"/>
            </w:rPr>
            <w:t> </w:t>
          </w:r>
        </w:p>
        <w:p w14:paraId="1EE4C7C0" w14:textId="5241BF05" w:rsidR="008B103B" w:rsidRPr="008B103B" w:rsidRDefault="00DE6D09" w:rsidP="00E35FBC">
          <w:pPr>
            <w:spacing w:after="0" w:line="240" w:lineRule="auto"/>
            <w:jc w:val="center"/>
            <w:textAlignment w:val="baseline"/>
            <w:rPr>
              <w:rFonts w:ascii="Segoe UI" w:eastAsia="Times New Roman" w:hAnsi="Segoe UI" w:cs="Segoe UI"/>
              <w:sz w:val="18"/>
              <w:szCs w:val="18"/>
              <w:lang w:eastAsia="en-GB"/>
            </w:rPr>
          </w:pPr>
          <w:r w:rsidRPr="00986AA6">
            <w:rPr>
              <w:rFonts w:ascii="Century Gothic" w:hAnsi="Century Gothic"/>
              <w:noProof/>
              <w:sz w:val="24"/>
            </w:rPr>
            <w:drawing>
              <wp:inline distT="0" distB="0" distL="0" distR="0" wp14:anchorId="3F4A0F8A" wp14:editId="1742EA1E">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49CFC8B9"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43542EFC"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0F9B41DB"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523A2CE6"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1CD95231"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5832E516"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338B5B2E"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0435B38E"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1B35F8C6"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1EF05A9B" w14:textId="75C818C2"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05D09E84"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2F5DD5E4" w14:textId="77777777" w:rsidR="008B103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p w14:paraId="5344B5F0" w14:textId="77777777" w:rsidR="00A3410B" w:rsidRPr="008B103B" w:rsidRDefault="008B103B" w:rsidP="008B103B">
          <w:pPr>
            <w:spacing w:after="0" w:line="240" w:lineRule="auto"/>
            <w:textAlignment w:val="baseline"/>
            <w:rPr>
              <w:rFonts w:ascii="Segoe UI" w:eastAsia="Times New Roman" w:hAnsi="Segoe UI" w:cs="Segoe UI"/>
              <w:sz w:val="18"/>
              <w:szCs w:val="18"/>
              <w:lang w:eastAsia="en-GB"/>
            </w:rPr>
          </w:pPr>
          <w:r w:rsidRPr="008B103B">
            <w:rPr>
              <w:rFonts w:ascii="Calibri" w:eastAsia="Times New Roman" w:hAnsi="Calibri" w:cs="Calibri"/>
              <w:lang w:eastAsia="en-GB"/>
            </w:rPr>
            <w:t> </w:t>
          </w:r>
        </w:p>
        <w:tbl>
          <w:tblPr>
            <w:tblStyle w:val="TableGrid"/>
            <w:tblW w:w="5000" w:type="pct"/>
            <w:jc w:val="center"/>
            <w:tblLook w:val="04A0" w:firstRow="1" w:lastRow="0" w:firstColumn="1" w:lastColumn="0" w:noHBand="0" w:noVBand="1"/>
          </w:tblPr>
          <w:tblGrid>
            <w:gridCol w:w="3397"/>
            <w:gridCol w:w="5619"/>
          </w:tblGrid>
          <w:tr w:rsidR="00A3410B" w:rsidRPr="003B554F" w14:paraId="3B9AAC27" w14:textId="77777777" w:rsidTr="00D91789">
            <w:trPr>
              <w:jc w:val="center"/>
            </w:trPr>
            <w:tc>
              <w:tcPr>
                <w:tcW w:w="1884" w:type="pct"/>
              </w:tcPr>
              <w:p w14:paraId="0E0496FA" w14:textId="77777777" w:rsidR="00A3410B" w:rsidRPr="003B554F" w:rsidRDefault="00A3410B" w:rsidP="00D91789">
                <w:pPr>
                  <w:ind w:left="10"/>
                  <w:rPr>
                    <w:rFonts w:ascii="Century Gothic" w:hAnsi="Century Gothic"/>
                  </w:rPr>
                </w:pPr>
                <w:r w:rsidRPr="003B554F">
                  <w:rPr>
                    <w:rFonts w:ascii="Century Gothic" w:hAnsi="Century Gothic"/>
                  </w:rPr>
                  <w:t>Author</w:t>
                </w:r>
              </w:p>
            </w:tc>
            <w:tc>
              <w:tcPr>
                <w:tcW w:w="3116" w:type="pct"/>
              </w:tcPr>
              <w:p w14:paraId="61209FAD" w14:textId="77777777" w:rsidR="00A3410B" w:rsidRPr="003B554F" w:rsidRDefault="00A3410B"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A3410B" w:rsidRPr="003B554F" w14:paraId="64F3894F" w14:textId="77777777" w:rsidTr="00D91789">
            <w:trPr>
              <w:jc w:val="center"/>
            </w:trPr>
            <w:tc>
              <w:tcPr>
                <w:tcW w:w="1884" w:type="pct"/>
              </w:tcPr>
              <w:p w14:paraId="37CB3B1F" w14:textId="77777777" w:rsidR="00A3410B" w:rsidRPr="003B554F" w:rsidRDefault="00A3410B" w:rsidP="00D91789">
                <w:pPr>
                  <w:ind w:left="10"/>
                  <w:rPr>
                    <w:rFonts w:ascii="Century Gothic" w:hAnsi="Century Gothic"/>
                  </w:rPr>
                </w:pPr>
                <w:r w:rsidRPr="003B554F">
                  <w:rPr>
                    <w:rFonts w:ascii="Century Gothic" w:hAnsi="Century Gothic"/>
                  </w:rPr>
                  <w:t>Version</w:t>
                </w:r>
              </w:p>
            </w:tc>
            <w:tc>
              <w:tcPr>
                <w:tcW w:w="3116" w:type="pct"/>
              </w:tcPr>
              <w:p w14:paraId="0AA7DDC5" w14:textId="77777777" w:rsidR="00A3410B" w:rsidRPr="003B554F" w:rsidRDefault="00A3410B" w:rsidP="00D91789">
                <w:pPr>
                  <w:ind w:left="10"/>
                  <w:rPr>
                    <w:rFonts w:ascii="Century Gothic" w:hAnsi="Century Gothic"/>
                  </w:rPr>
                </w:pPr>
                <w:r w:rsidRPr="003B554F">
                  <w:rPr>
                    <w:rFonts w:ascii="Century Gothic" w:hAnsi="Century Gothic"/>
                  </w:rPr>
                  <w:t>1.0</w:t>
                </w:r>
              </w:p>
            </w:tc>
          </w:tr>
          <w:tr w:rsidR="00A3410B" w:rsidRPr="003B554F" w14:paraId="7F82C1A1" w14:textId="77777777" w:rsidTr="00D91789">
            <w:trPr>
              <w:jc w:val="center"/>
            </w:trPr>
            <w:tc>
              <w:tcPr>
                <w:tcW w:w="1884" w:type="pct"/>
              </w:tcPr>
              <w:p w14:paraId="6DE7851F" w14:textId="77777777" w:rsidR="00A3410B" w:rsidRPr="003B554F" w:rsidRDefault="00A3410B" w:rsidP="00D91789">
                <w:pPr>
                  <w:ind w:left="10"/>
                  <w:rPr>
                    <w:rFonts w:ascii="Century Gothic" w:hAnsi="Century Gothic"/>
                  </w:rPr>
                </w:pPr>
                <w:r w:rsidRPr="003B554F">
                  <w:rPr>
                    <w:rFonts w:ascii="Century Gothic" w:hAnsi="Century Gothic"/>
                  </w:rPr>
                  <w:t>Creation Date</w:t>
                </w:r>
              </w:p>
            </w:tc>
            <w:tc>
              <w:tcPr>
                <w:tcW w:w="3116" w:type="pct"/>
              </w:tcPr>
              <w:p w14:paraId="65EAE5E7" w14:textId="77777777" w:rsidR="00A3410B" w:rsidRPr="003B554F" w:rsidRDefault="00A3410B"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A3410B" w:rsidRPr="003B554F" w14:paraId="5E75DA73" w14:textId="77777777" w:rsidTr="00D91789">
            <w:trPr>
              <w:jc w:val="center"/>
            </w:trPr>
            <w:tc>
              <w:tcPr>
                <w:tcW w:w="1884" w:type="pct"/>
              </w:tcPr>
              <w:p w14:paraId="564B4136" w14:textId="77777777" w:rsidR="00A3410B" w:rsidRPr="003B554F" w:rsidRDefault="00A3410B" w:rsidP="00D91789">
                <w:pPr>
                  <w:ind w:left="10"/>
                  <w:rPr>
                    <w:rFonts w:ascii="Century Gothic" w:hAnsi="Century Gothic"/>
                  </w:rPr>
                </w:pPr>
                <w:r w:rsidRPr="003B554F">
                  <w:rPr>
                    <w:rFonts w:ascii="Century Gothic" w:hAnsi="Century Gothic"/>
                  </w:rPr>
                  <w:t>Last Edited</w:t>
                </w:r>
              </w:p>
            </w:tc>
            <w:tc>
              <w:tcPr>
                <w:tcW w:w="3116" w:type="pct"/>
              </w:tcPr>
              <w:p w14:paraId="20119B0C" w14:textId="77777777" w:rsidR="00A3410B" w:rsidRPr="003B554F" w:rsidRDefault="00A3410B" w:rsidP="00D91789">
                <w:pPr>
                  <w:ind w:left="10"/>
                  <w:rPr>
                    <w:rFonts w:ascii="Century Gothic" w:hAnsi="Century Gothic"/>
                  </w:rPr>
                </w:pPr>
                <w:r w:rsidRPr="003B554F">
                  <w:rPr>
                    <w:rFonts w:ascii="Century Gothic" w:hAnsi="Century Gothic"/>
                  </w:rPr>
                  <w:t>First Edition</w:t>
                </w:r>
              </w:p>
            </w:tc>
          </w:tr>
          <w:tr w:rsidR="00A3410B" w:rsidRPr="003B554F" w14:paraId="39A80536" w14:textId="77777777" w:rsidTr="00D91789">
            <w:trPr>
              <w:jc w:val="center"/>
            </w:trPr>
            <w:tc>
              <w:tcPr>
                <w:tcW w:w="1884" w:type="pct"/>
              </w:tcPr>
              <w:p w14:paraId="6A4A455E" w14:textId="77777777" w:rsidR="00A3410B" w:rsidRPr="003B554F" w:rsidRDefault="00A3410B" w:rsidP="00D91789">
                <w:pPr>
                  <w:ind w:left="10"/>
                  <w:rPr>
                    <w:rFonts w:ascii="Century Gothic" w:hAnsi="Century Gothic"/>
                  </w:rPr>
                </w:pPr>
                <w:r w:rsidRPr="003B554F">
                  <w:rPr>
                    <w:rFonts w:ascii="Century Gothic" w:hAnsi="Century Gothic"/>
                  </w:rPr>
                  <w:t>Last Editor</w:t>
                </w:r>
              </w:p>
            </w:tc>
            <w:tc>
              <w:tcPr>
                <w:tcW w:w="3116" w:type="pct"/>
              </w:tcPr>
              <w:p w14:paraId="3E540DF3" w14:textId="77777777" w:rsidR="00A3410B" w:rsidRPr="003B554F" w:rsidRDefault="00A3410B" w:rsidP="00D91789">
                <w:pPr>
                  <w:ind w:left="10"/>
                  <w:rPr>
                    <w:rFonts w:ascii="Century Gothic" w:hAnsi="Century Gothic"/>
                  </w:rPr>
                </w:pPr>
                <w:r w:rsidRPr="003B554F">
                  <w:rPr>
                    <w:rFonts w:ascii="Century Gothic" w:hAnsi="Century Gothic"/>
                  </w:rPr>
                  <w:t>N/A</w:t>
                </w:r>
              </w:p>
            </w:tc>
          </w:tr>
          <w:tr w:rsidR="00A3410B" w:rsidRPr="003B554F" w14:paraId="20207329" w14:textId="77777777" w:rsidTr="00D91789">
            <w:trPr>
              <w:jc w:val="center"/>
            </w:trPr>
            <w:tc>
              <w:tcPr>
                <w:tcW w:w="1884" w:type="pct"/>
              </w:tcPr>
              <w:p w14:paraId="7DDCAB9A" w14:textId="77777777" w:rsidR="00A3410B" w:rsidRPr="003B554F" w:rsidRDefault="00A3410B" w:rsidP="00D91789">
                <w:pPr>
                  <w:ind w:left="10"/>
                  <w:rPr>
                    <w:rFonts w:ascii="Century Gothic" w:hAnsi="Century Gothic"/>
                  </w:rPr>
                </w:pPr>
                <w:r w:rsidRPr="003B554F">
                  <w:rPr>
                    <w:rFonts w:ascii="Century Gothic" w:hAnsi="Century Gothic"/>
                  </w:rPr>
                  <w:t>Company Director Review Date</w:t>
                </w:r>
              </w:p>
            </w:tc>
            <w:tc>
              <w:tcPr>
                <w:tcW w:w="3116" w:type="pct"/>
              </w:tcPr>
              <w:p w14:paraId="15B01BA0" w14:textId="77777777" w:rsidR="00A3410B" w:rsidRPr="003B554F" w:rsidRDefault="00A3410B"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A3410B" w:rsidRPr="003B554F" w14:paraId="23868110" w14:textId="77777777" w:rsidTr="00D91789">
            <w:trPr>
              <w:jc w:val="center"/>
            </w:trPr>
            <w:tc>
              <w:tcPr>
                <w:tcW w:w="1884" w:type="pct"/>
              </w:tcPr>
              <w:p w14:paraId="17EEC1EA" w14:textId="77777777" w:rsidR="00A3410B" w:rsidRPr="003B554F" w:rsidRDefault="00A3410B" w:rsidP="00D91789">
                <w:pPr>
                  <w:ind w:left="10"/>
                  <w:rPr>
                    <w:rFonts w:ascii="Century Gothic" w:hAnsi="Century Gothic"/>
                  </w:rPr>
                </w:pPr>
                <w:r w:rsidRPr="003B554F">
                  <w:rPr>
                    <w:rFonts w:ascii="Century Gothic" w:hAnsi="Century Gothic"/>
                  </w:rPr>
                  <w:lastRenderedPageBreak/>
                  <w:t>Company Director Review By</w:t>
                </w:r>
              </w:p>
            </w:tc>
            <w:tc>
              <w:tcPr>
                <w:tcW w:w="3116" w:type="pct"/>
              </w:tcPr>
              <w:p w14:paraId="3D91F591" w14:textId="77777777" w:rsidR="00A3410B" w:rsidRPr="003B554F" w:rsidRDefault="00A3410B" w:rsidP="00D91789">
                <w:pPr>
                  <w:ind w:left="10"/>
                  <w:rPr>
                    <w:rFonts w:ascii="Century Gothic" w:hAnsi="Century Gothic"/>
                  </w:rPr>
                </w:pPr>
                <w:r>
                  <w:rPr>
                    <w:rFonts w:ascii="Century Gothic" w:hAnsi="Century Gothic"/>
                  </w:rPr>
                  <w:t xml:space="preserve">John Anderson </w:t>
                </w:r>
              </w:p>
            </w:tc>
          </w:tr>
          <w:tr w:rsidR="00A3410B" w:rsidRPr="003B554F" w14:paraId="1407BFD3" w14:textId="77777777" w:rsidTr="00D91789">
            <w:trPr>
              <w:jc w:val="center"/>
            </w:trPr>
            <w:tc>
              <w:tcPr>
                <w:tcW w:w="1884" w:type="pct"/>
              </w:tcPr>
              <w:p w14:paraId="7A11FDED" w14:textId="77777777" w:rsidR="00A3410B" w:rsidRPr="003B554F" w:rsidRDefault="00A3410B" w:rsidP="00D91789">
                <w:pPr>
                  <w:ind w:left="10"/>
                  <w:rPr>
                    <w:rFonts w:ascii="Century Gothic" w:hAnsi="Century Gothic"/>
                  </w:rPr>
                </w:pPr>
                <w:r w:rsidRPr="003B554F">
                  <w:rPr>
                    <w:rFonts w:ascii="Century Gothic" w:hAnsi="Century Gothic"/>
                  </w:rPr>
                  <w:t>Next Review Date</w:t>
                </w:r>
              </w:p>
            </w:tc>
            <w:tc>
              <w:tcPr>
                <w:tcW w:w="3116" w:type="pct"/>
              </w:tcPr>
              <w:p w14:paraId="1F47795E" w14:textId="77777777" w:rsidR="00A3410B" w:rsidRPr="003B554F" w:rsidRDefault="00A3410B"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3DE35E8D" w14:textId="79F1FB5A" w:rsidR="008B103B" w:rsidRPr="008B103B" w:rsidRDefault="008B103B" w:rsidP="008B103B">
          <w:pPr>
            <w:spacing w:after="0" w:line="240" w:lineRule="auto"/>
            <w:textAlignment w:val="baseline"/>
            <w:rPr>
              <w:rFonts w:ascii="Segoe UI" w:eastAsia="Times New Roman" w:hAnsi="Segoe UI" w:cs="Segoe UI"/>
              <w:sz w:val="18"/>
              <w:szCs w:val="18"/>
              <w:lang w:eastAsia="en-GB"/>
            </w:rPr>
          </w:pPr>
        </w:p>
        <w:p w14:paraId="0B6ED73B" w14:textId="77777777" w:rsidR="00FD1855" w:rsidRDefault="004C2FF6" w:rsidP="005448E8">
          <w:pPr>
            <w:rPr>
              <w:rFonts w:ascii="Verdana" w:hAnsi="Verdana"/>
              <w:b/>
              <w:bCs/>
              <w:color w:val="000000" w:themeColor="text1"/>
              <w:sz w:val="20"/>
              <w:szCs w:val="20"/>
              <w:u w:val="single"/>
            </w:rPr>
          </w:pPr>
        </w:p>
      </w:sdtContent>
    </w:sdt>
    <w:p w14:paraId="3A224663" w14:textId="77777777" w:rsidR="00A3410B" w:rsidRPr="00A3410B" w:rsidRDefault="00C40A00" w:rsidP="00110828">
      <w:pPr>
        <w:pStyle w:val="Heading1"/>
        <w:rPr>
          <w:rFonts w:ascii="Century Gothic" w:eastAsia="Verdana" w:hAnsi="Century Gothic"/>
          <w:sz w:val="24"/>
          <w:szCs w:val="24"/>
        </w:rPr>
      </w:pPr>
      <w:bookmarkStart w:id="1" w:name="_Toc185346412"/>
      <w:r w:rsidRPr="00A3410B">
        <w:rPr>
          <w:rFonts w:ascii="Century Gothic" w:eastAsia="Verdana" w:hAnsi="Century Gothic"/>
          <w:sz w:val="24"/>
          <w:szCs w:val="24"/>
        </w:rPr>
        <w:t>Version History Log</w:t>
      </w:r>
      <w:bookmarkEnd w:id="1"/>
      <w:r w:rsidRPr="00A3410B">
        <w:rPr>
          <w:rFonts w:ascii="Century Gothic" w:eastAsia="Verdana" w:hAnsi="Century Gothic"/>
          <w:sz w:val="24"/>
          <w:szCs w:val="24"/>
        </w:rPr>
        <w:t xml:space="preserve"> </w:t>
      </w:r>
    </w:p>
    <w:p w14:paraId="57104E29" w14:textId="4B84A106" w:rsidR="00C40A00" w:rsidRPr="00A3410B" w:rsidRDefault="00C40A00" w:rsidP="00110828">
      <w:pPr>
        <w:pStyle w:val="Heading1"/>
        <w:rPr>
          <w:rFonts w:ascii="Century Gothic" w:hAnsi="Century Gothic"/>
          <w:color w:val="000000" w:themeColor="text1"/>
          <w:sz w:val="24"/>
          <w:szCs w:val="24"/>
        </w:rPr>
      </w:pPr>
      <w:r w:rsidRPr="00A3410B">
        <w:rPr>
          <w:rFonts w:ascii="Century Gothic" w:eastAsia="Verdana" w:hAnsi="Century Gothic"/>
          <w:sz w:val="24"/>
          <w:szCs w:val="24"/>
        </w:rPr>
        <w:t xml:space="preserve"> </w:t>
      </w:r>
    </w:p>
    <w:tbl>
      <w:tblPr>
        <w:tblStyle w:val="TableGrid"/>
        <w:tblW w:w="0" w:type="auto"/>
        <w:tblLook w:val="04A0" w:firstRow="1" w:lastRow="0" w:firstColumn="1" w:lastColumn="0" w:noHBand="0" w:noVBand="1"/>
      </w:tblPr>
      <w:tblGrid>
        <w:gridCol w:w="2254"/>
        <w:gridCol w:w="3978"/>
        <w:gridCol w:w="2694"/>
      </w:tblGrid>
      <w:tr w:rsidR="00C40A00" w:rsidRPr="00A3410B" w14:paraId="461E91DA" w14:textId="77777777" w:rsidTr="00C40A00">
        <w:tc>
          <w:tcPr>
            <w:tcW w:w="2254" w:type="dxa"/>
            <w:tcBorders>
              <w:top w:val="single" w:sz="4" w:space="0" w:color="auto"/>
              <w:left w:val="single" w:sz="4" w:space="0" w:color="auto"/>
              <w:bottom w:val="single" w:sz="4" w:space="0" w:color="auto"/>
              <w:right w:val="single" w:sz="4" w:space="0" w:color="auto"/>
            </w:tcBorders>
            <w:vAlign w:val="center"/>
            <w:hideMark/>
          </w:tcPr>
          <w:p w14:paraId="27935436" w14:textId="77777777" w:rsidR="00C40A00" w:rsidRPr="00A3410B" w:rsidRDefault="00C40A00">
            <w:pPr>
              <w:jc w:val="both"/>
              <w:rPr>
                <w:rFonts w:ascii="Century Gothic" w:eastAsia="Verdana" w:hAnsi="Century Gothic" w:cs="Verdana"/>
                <w:b/>
                <w:bCs/>
                <w:sz w:val="24"/>
                <w:szCs w:val="24"/>
              </w:rPr>
            </w:pPr>
            <w:r w:rsidRPr="00A3410B">
              <w:rPr>
                <w:rFonts w:ascii="Century Gothic" w:eastAsia="Verdana" w:hAnsi="Century Gothic" w:cs="Verdana"/>
                <w:b/>
                <w:bCs/>
                <w:sz w:val="24"/>
                <w:szCs w:val="24"/>
              </w:rPr>
              <w:t>Version</w:t>
            </w:r>
          </w:p>
        </w:tc>
        <w:tc>
          <w:tcPr>
            <w:tcW w:w="3978" w:type="dxa"/>
            <w:tcBorders>
              <w:top w:val="single" w:sz="4" w:space="0" w:color="auto"/>
              <w:left w:val="single" w:sz="4" w:space="0" w:color="auto"/>
              <w:bottom w:val="single" w:sz="4" w:space="0" w:color="auto"/>
              <w:right w:val="single" w:sz="4" w:space="0" w:color="auto"/>
            </w:tcBorders>
            <w:vAlign w:val="center"/>
            <w:hideMark/>
          </w:tcPr>
          <w:p w14:paraId="5A1262DF" w14:textId="77777777" w:rsidR="00C40A00" w:rsidRPr="00A3410B" w:rsidRDefault="00C40A00">
            <w:pPr>
              <w:jc w:val="both"/>
              <w:rPr>
                <w:rFonts w:ascii="Century Gothic" w:eastAsia="Verdana" w:hAnsi="Century Gothic" w:cs="Verdana"/>
                <w:b/>
                <w:bCs/>
                <w:sz w:val="24"/>
                <w:szCs w:val="24"/>
              </w:rPr>
            </w:pPr>
            <w:r w:rsidRPr="00A3410B">
              <w:rPr>
                <w:rFonts w:ascii="Century Gothic" w:eastAsia="Verdana" w:hAnsi="Century Gothic" w:cs="Verdana"/>
                <w:b/>
                <w:bCs/>
                <w:sz w:val="24"/>
                <w:szCs w:val="24"/>
              </w:rPr>
              <w:t>Description of Change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E67FB40" w14:textId="6CB23AFB" w:rsidR="00C40A00" w:rsidRPr="00A3410B" w:rsidRDefault="00C40A00">
            <w:pPr>
              <w:jc w:val="both"/>
              <w:rPr>
                <w:rFonts w:ascii="Century Gothic" w:eastAsia="Verdana" w:hAnsi="Century Gothic" w:cs="Verdana"/>
                <w:b/>
                <w:bCs/>
                <w:sz w:val="24"/>
                <w:szCs w:val="24"/>
              </w:rPr>
            </w:pPr>
            <w:r w:rsidRPr="00A3410B">
              <w:rPr>
                <w:rFonts w:ascii="Century Gothic" w:eastAsia="Verdana" w:hAnsi="Century Gothic" w:cs="Verdana"/>
                <w:b/>
                <w:bCs/>
                <w:sz w:val="24"/>
                <w:szCs w:val="24"/>
              </w:rPr>
              <w:t xml:space="preserve">Date of </w:t>
            </w:r>
            <w:r w:rsidR="00D75CFA" w:rsidRPr="00A3410B">
              <w:rPr>
                <w:rFonts w:ascii="Century Gothic" w:eastAsia="Verdana" w:hAnsi="Century Gothic" w:cs="Verdana"/>
                <w:b/>
                <w:bCs/>
                <w:sz w:val="24"/>
                <w:szCs w:val="24"/>
              </w:rPr>
              <w:t>update</w:t>
            </w:r>
          </w:p>
        </w:tc>
      </w:tr>
      <w:tr w:rsidR="00815338" w:rsidRPr="00A3410B" w14:paraId="504602EF" w14:textId="77777777" w:rsidTr="00C40A00">
        <w:tc>
          <w:tcPr>
            <w:tcW w:w="2254" w:type="dxa"/>
            <w:tcBorders>
              <w:top w:val="single" w:sz="4" w:space="0" w:color="auto"/>
              <w:left w:val="single" w:sz="4" w:space="0" w:color="auto"/>
              <w:bottom w:val="single" w:sz="4" w:space="0" w:color="auto"/>
              <w:right w:val="single" w:sz="4" w:space="0" w:color="auto"/>
            </w:tcBorders>
            <w:vAlign w:val="center"/>
          </w:tcPr>
          <w:p w14:paraId="55D2A7CD" w14:textId="147EDD30" w:rsidR="00815338" w:rsidRPr="00A3410B" w:rsidRDefault="00815338">
            <w:pPr>
              <w:jc w:val="both"/>
              <w:rPr>
                <w:rFonts w:ascii="Century Gothic" w:eastAsia="Verdana" w:hAnsi="Century Gothic" w:cs="Verdana"/>
                <w:b/>
                <w:bCs/>
                <w:sz w:val="24"/>
                <w:szCs w:val="24"/>
              </w:rPr>
            </w:pPr>
            <w:r w:rsidRPr="00A3410B">
              <w:rPr>
                <w:rFonts w:ascii="Century Gothic" w:eastAsia="Verdana" w:hAnsi="Century Gothic" w:cs="Verdana"/>
                <w:b/>
                <w:bCs/>
                <w:sz w:val="24"/>
                <w:szCs w:val="24"/>
              </w:rPr>
              <w:t>1</w:t>
            </w:r>
          </w:p>
        </w:tc>
        <w:tc>
          <w:tcPr>
            <w:tcW w:w="3978" w:type="dxa"/>
            <w:tcBorders>
              <w:top w:val="single" w:sz="4" w:space="0" w:color="auto"/>
              <w:left w:val="single" w:sz="4" w:space="0" w:color="auto"/>
              <w:bottom w:val="single" w:sz="4" w:space="0" w:color="auto"/>
              <w:right w:val="single" w:sz="4" w:space="0" w:color="auto"/>
            </w:tcBorders>
            <w:vAlign w:val="center"/>
          </w:tcPr>
          <w:p w14:paraId="0D7C55D1" w14:textId="00676227" w:rsidR="00815338" w:rsidRPr="00A3410B" w:rsidRDefault="00D75CFA">
            <w:pPr>
              <w:jc w:val="both"/>
              <w:rPr>
                <w:rFonts w:ascii="Century Gothic" w:eastAsia="Verdana" w:hAnsi="Century Gothic" w:cs="Verdana"/>
                <w:b/>
                <w:bCs/>
                <w:sz w:val="24"/>
                <w:szCs w:val="24"/>
              </w:rPr>
            </w:pPr>
            <w:r w:rsidRPr="00A3410B">
              <w:rPr>
                <w:rFonts w:ascii="Century Gothic" w:eastAsia="Verdana" w:hAnsi="Century Gothic" w:cs="Verdana"/>
                <w:b/>
                <w:bCs/>
                <w:sz w:val="24"/>
                <w:szCs w:val="24"/>
              </w:rPr>
              <w:t>Initial Issue</w:t>
            </w:r>
          </w:p>
        </w:tc>
        <w:tc>
          <w:tcPr>
            <w:tcW w:w="2694" w:type="dxa"/>
            <w:tcBorders>
              <w:top w:val="single" w:sz="4" w:space="0" w:color="auto"/>
              <w:left w:val="single" w:sz="4" w:space="0" w:color="auto"/>
              <w:bottom w:val="single" w:sz="4" w:space="0" w:color="auto"/>
              <w:right w:val="single" w:sz="4" w:space="0" w:color="auto"/>
            </w:tcBorders>
            <w:vAlign w:val="center"/>
          </w:tcPr>
          <w:p w14:paraId="75F4ED71" w14:textId="5E5989FA" w:rsidR="00815338" w:rsidRPr="00A3410B" w:rsidRDefault="00D75CFA">
            <w:pPr>
              <w:jc w:val="both"/>
              <w:rPr>
                <w:rFonts w:ascii="Century Gothic" w:eastAsia="Verdana" w:hAnsi="Century Gothic" w:cs="Verdana"/>
                <w:b/>
                <w:bCs/>
                <w:sz w:val="24"/>
                <w:szCs w:val="24"/>
              </w:rPr>
            </w:pPr>
            <w:r w:rsidRPr="00A3410B">
              <w:rPr>
                <w:rFonts w:ascii="Century Gothic" w:eastAsia="Verdana" w:hAnsi="Century Gothic" w:cs="Verdana"/>
                <w:b/>
                <w:bCs/>
                <w:sz w:val="24"/>
                <w:szCs w:val="24"/>
              </w:rPr>
              <w:t>July 2024</w:t>
            </w:r>
          </w:p>
        </w:tc>
      </w:tr>
      <w:tr w:rsidR="008D32D0" w:rsidRPr="00A3410B" w14:paraId="43BC3AF0" w14:textId="77777777" w:rsidTr="00110828">
        <w:tc>
          <w:tcPr>
            <w:tcW w:w="2254" w:type="dxa"/>
            <w:tcBorders>
              <w:top w:val="single" w:sz="4" w:space="0" w:color="auto"/>
              <w:left w:val="single" w:sz="4" w:space="0" w:color="auto"/>
              <w:bottom w:val="single" w:sz="4" w:space="0" w:color="auto"/>
              <w:right w:val="single" w:sz="4" w:space="0" w:color="auto"/>
            </w:tcBorders>
            <w:vAlign w:val="center"/>
          </w:tcPr>
          <w:p w14:paraId="2A68B351" w14:textId="5DD777FD" w:rsidR="008D32D0" w:rsidRPr="00A3410B" w:rsidRDefault="00D75CFA" w:rsidP="008D32D0">
            <w:pPr>
              <w:jc w:val="both"/>
              <w:rPr>
                <w:rFonts w:ascii="Century Gothic" w:eastAsia="Verdana" w:hAnsi="Century Gothic" w:cs="Verdana"/>
                <w:b/>
                <w:bCs/>
                <w:sz w:val="24"/>
                <w:szCs w:val="24"/>
              </w:rPr>
            </w:pPr>
            <w:r w:rsidRPr="00A3410B">
              <w:rPr>
                <w:rFonts w:ascii="Century Gothic" w:eastAsia="Verdana" w:hAnsi="Century Gothic" w:cs="Verdana"/>
                <w:b/>
                <w:bCs/>
                <w:sz w:val="24"/>
                <w:szCs w:val="24"/>
              </w:rPr>
              <w:t>2</w:t>
            </w:r>
          </w:p>
        </w:tc>
        <w:tc>
          <w:tcPr>
            <w:tcW w:w="3978" w:type="dxa"/>
            <w:tcBorders>
              <w:top w:val="single" w:sz="4" w:space="0" w:color="auto"/>
              <w:left w:val="single" w:sz="4" w:space="0" w:color="auto"/>
              <w:bottom w:val="single" w:sz="4" w:space="0" w:color="auto"/>
              <w:right w:val="single" w:sz="4" w:space="0" w:color="auto"/>
            </w:tcBorders>
          </w:tcPr>
          <w:p w14:paraId="0DB3E865" w14:textId="42A29EFD" w:rsidR="008D32D0" w:rsidRPr="00A3410B" w:rsidRDefault="008D32D0" w:rsidP="008D32D0">
            <w:pPr>
              <w:jc w:val="both"/>
              <w:rPr>
                <w:rFonts w:ascii="Century Gothic" w:eastAsia="Verdana" w:hAnsi="Century Gothic" w:cs="Verdana"/>
                <w:b/>
                <w:bCs/>
                <w:sz w:val="24"/>
                <w:szCs w:val="24"/>
              </w:rPr>
            </w:pPr>
            <w:r w:rsidRPr="00A3410B">
              <w:rPr>
                <w:rFonts w:ascii="Century Gothic" w:hAnsi="Century Gothic"/>
                <w:color w:val="000000"/>
                <w:sz w:val="24"/>
                <w:szCs w:val="24"/>
                <w:shd w:val="clear" w:color="auto" w:fill="FFFFFF"/>
              </w:rPr>
              <w:t xml:space="preserve">Definitions moved into table, included a data breach form, included information about containment and recovery and more information on harm to data subjects </w:t>
            </w:r>
          </w:p>
        </w:tc>
        <w:tc>
          <w:tcPr>
            <w:tcW w:w="2694" w:type="dxa"/>
            <w:tcBorders>
              <w:top w:val="single" w:sz="4" w:space="0" w:color="auto"/>
              <w:left w:val="single" w:sz="4" w:space="0" w:color="auto"/>
              <w:bottom w:val="single" w:sz="4" w:space="0" w:color="auto"/>
              <w:right w:val="single" w:sz="4" w:space="0" w:color="auto"/>
            </w:tcBorders>
          </w:tcPr>
          <w:p w14:paraId="49E7267C" w14:textId="03EEFF1E" w:rsidR="008D32D0" w:rsidRPr="00A3410B" w:rsidRDefault="00D75CFA" w:rsidP="008D32D0">
            <w:pPr>
              <w:jc w:val="both"/>
              <w:rPr>
                <w:rFonts w:ascii="Century Gothic" w:eastAsia="Verdana" w:hAnsi="Century Gothic" w:cs="Verdana"/>
                <w:b/>
                <w:bCs/>
                <w:sz w:val="24"/>
                <w:szCs w:val="24"/>
              </w:rPr>
            </w:pPr>
            <w:r w:rsidRPr="00A3410B">
              <w:rPr>
                <w:rFonts w:ascii="Century Gothic" w:eastAsia="Verdana" w:hAnsi="Century Gothic" w:cs="Verdana"/>
                <w:sz w:val="24"/>
                <w:szCs w:val="24"/>
              </w:rPr>
              <w:t>December 2024</w:t>
            </w:r>
          </w:p>
        </w:tc>
      </w:tr>
    </w:tbl>
    <w:sdt>
      <w:sdtPr>
        <w:rPr>
          <w:rFonts w:ascii="Century Gothic" w:eastAsiaTheme="minorHAnsi" w:hAnsi="Century Gothic" w:cstheme="minorBidi"/>
          <w:color w:val="auto"/>
          <w:sz w:val="24"/>
          <w:szCs w:val="24"/>
          <w:lang w:eastAsia="en-US"/>
        </w:rPr>
        <w:id w:val="-1145127542"/>
        <w:docPartObj>
          <w:docPartGallery w:val="Table of Contents"/>
          <w:docPartUnique/>
        </w:docPartObj>
      </w:sdtPr>
      <w:sdtEndPr>
        <w:rPr>
          <w:b/>
          <w:bCs/>
        </w:rPr>
      </w:sdtEndPr>
      <w:sdtContent>
        <w:p w14:paraId="58BED3A6" w14:textId="10E93693" w:rsidR="00F435A2" w:rsidRPr="00A3410B" w:rsidRDefault="00F435A2">
          <w:pPr>
            <w:pStyle w:val="TOCHeading"/>
            <w:rPr>
              <w:rFonts w:ascii="Century Gothic" w:hAnsi="Century Gothic"/>
              <w:sz w:val="24"/>
              <w:szCs w:val="24"/>
            </w:rPr>
          </w:pPr>
          <w:r w:rsidRPr="00A3410B">
            <w:rPr>
              <w:rFonts w:ascii="Century Gothic" w:hAnsi="Century Gothic"/>
              <w:sz w:val="24"/>
              <w:szCs w:val="24"/>
            </w:rPr>
            <w:t>Contents</w:t>
          </w:r>
        </w:p>
        <w:p w14:paraId="7A2B1441" w14:textId="255DCA5D" w:rsidR="005E5C52" w:rsidRPr="00A3410B" w:rsidRDefault="00F435A2">
          <w:pPr>
            <w:pStyle w:val="TOC1"/>
            <w:tabs>
              <w:tab w:val="right" w:leader="dot" w:pos="9016"/>
            </w:tabs>
            <w:rPr>
              <w:rFonts w:ascii="Century Gothic" w:eastAsiaTheme="minorEastAsia" w:hAnsi="Century Gothic"/>
              <w:noProof/>
              <w:kern w:val="2"/>
              <w:sz w:val="24"/>
              <w:szCs w:val="24"/>
              <w:lang w:eastAsia="en-GB"/>
              <w14:ligatures w14:val="standardContextual"/>
            </w:rPr>
          </w:pPr>
          <w:r w:rsidRPr="00A3410B">
            <w:rPr>
              <w:rFonts w:ascii="Century Gothic" w:hAnsi="Century Gothic"/>
              <w:sz w:val="24"/>
              <w:szCs w:val="24"/>
            </w:rPr>
            <w:fldChar w:fldCharType="begin"/>
          </w:r>
          <w:r w:rsidRPr="00A3410B">
            <w:rPr>
              <w:rFonts w:ascii="Century Gothic" w:hAnsi="Century Gothic"/>
              <w:sz w:val="24"/>
              <w:szCs w:val="24"/>
            </w:rPr>
            <w:instrText xml:space="preserve"> TOC \o "1-3" \h \z \u </w:instrText>
          </w:r>
          <w:r w:rsidRPr="00A3410B">
            <w:rPr>
              <w:rFonts w:ascii="Century Gothic" w:hAnsi="Century Gothic"/>
              <w:sz w:val="24"/>
              <w:szCs w:val="24"/>
            </w:rPr>
            <w:fldChar w:fldCharType="separate"/>
          </w:r>
          <w:hyperlink w:anchor="_Toc185346412" w:history="1">
            <w:r w:rsidR="005E5C52" w:rsidRPr="00A3410B">
              <w:rPr>
                <w:rStyle w:val="Hyperlink"/>
                <w:rFonts w:ascii="Century Gothic" w:eastAsia="Verdana" w:hAnsi="Century Gothic"/>
                <w:noProof/>
                <w:sz w:val="24"/>
                <w:szCs w:val="24"/>
              </w:rPr>
              <w:t>Version History Log</w:t>
            </w:r>
            <w:r w:rsidR="005E5C52" w:rsidRPr="00A3410B">
              <w:rPr>
                <w:rFonts w:ascii="Century Gothic" w:hAnsi="Century Gothic"/>
                <w:noProof/>
                <w:webHidden/>
                <w:sz w:val="24"/>
                <w:szCs w:val="24"/>
              </w:rPr>
              <w:tab/>
            </w:r>
            <w:r w:rsidR="005E5C52" w:rsidRPr="00A3410B">
              <w:rPr>
                <w:rFonts w:ascii="Century Gothic" w:hAnsi="Century Gothic"/>
                <w:noProof/>
                <w:webHidden/>
                <w:sz w:val="24"/>
                <w:szCs w:val="24"/>
              </w:rPr>
              <w:fldChar w:fldCharType="begin"/>
            </w:r>
            <w:r w:rsidR="005E5C52" w:rsidRPr="00A3410B">
              <w:rPr>
                <w:rFonts w:ascii="Century Gothic" w:hAnsi="Century Gothic"/>
                <w:noProof/>
                <w:webHidden/>
                <w:sz w:val="24"/>
                <w:szCs w:val="24"/>
              </w:rPr>
              <w:instrText xml:space="preserve"> PAGEREF _Toc185346412 \h </w:instrText>
            </w:r>
            <w:r w:rsidR="005E5C52" w:rsidRPr="00A3410B">
              <w:rPr>
                <w:rFonts w:ascii="Century Gothic" w:hAnsi="Century Gothic"/>
                <w:noProof/>
                <w:webHidden/>
                <w:sz w:val="24"/>
                <w:szCs w:val="24"/>
              </w:rPr>
            </w:r>
            <w:r w:rsidR="005E5C52" w:rsidRPr="00A3410B">
              <w:rPr>
                <w:rFonts w:ascii="Century Gothic" w:hAnsi="Century Gothic"/>
                <w:noProof/>
                <w:webHidden/>
                <w:sz w:val="24"/>
                <w:szCs w:val="24"/>
              </w:rPr>
              <w:fldChar w:fldCharType="separate"/>
            </w:r>
            <w:r w:rsidR="005E5C52" w:rsidRPr="00A3410B">
              <w:rPr>
                <w:rFonts w:ascii="Century Gothic" w:hAnsi="Century Gothic"/>
                <w:noProof/>
                <w:webHidden/>
                <w:sz w:val="24"/>
                <w:szCs w:val="24"/>
              </w:rPr>
              <w:t>1</w:t>
            </w:r>
            <w:r w:rsidR="005E5C52" w:rsidRPr="00A3410B">
              <w:rPr>
                <w:rFonts w:ascii="Century Gothic" w:hAnsi="Century Gothic"/>
                <w:noProof/>
                <w:webHidden/>
                <w:sz w:val="24"/>
                <w:szCs w:val="24"/>
              </w:rPr>
              <w:fldChar w:fldCharType="end"/>
            </w:r>
          </w:hyperlink>
        </w:p>
        <w:p w14:paraId="61B50C61" w14:textId="38C2630B"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13" w:history="1">
            <w:r w:rsidRPr="00A3410B">
              <w:rPr>
                <w:rStyle w:val="Hyperlink"/>
                <w:rFonts w:ascii="Century Gothic" w:hAnsi="Century Gothic"/>
                <w:noProof/>
                <w:sz w:val="24"/>
                <w:szCs w:val="24"/>
              </w:rPr>
              <w:t>Data Breach Policy</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_Toc185346413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3</w:t>
            </w:r>
            <w:r w:rsidRPr="00A3410B">
              <w:rPr>
                <w:rFonts w:ascii="Century Gothic" w:hAnsi="Century Gothic"/>
                <w:noProof/>
                <w:webHidden/>
                <w:sz w:val="24"/>
                <w:szCs w:val="24"/>
              </w:rPr>
              <w:fldChar w:fldCharType="end"/>
            </w:r>
          </w:hyperlink>
        </w:p>
        <w:p w14:paraId="79A8DCBF" w14:textId="14B2CF97"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14" w:history="1">
            <w:r w:rsidRPr="00A3410B">
              <w:rPr>
                <w:rStyle w:val="Hyperlink"/>
                <w:rFonts w:ascii="Century Gothic" w:hAnsi="Century Gothic"/>
                <w:noProof/>
                <w:sz w:val="24"/>
                <w:szCs w:val="24"/>
              </w:rPr>
              <w:t>Definitions</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_Toc185346414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3</w:t>
            </w:r>
            <w:r w:rsidRPr="00A3410B">
              <w:rPr>
                <w:rFonts w:ascii="Century Gothic" w:hAnsi="Century Gothic"/>
                <w:noProof/>
                <w:webHidden/>
                <w:sz w:val="24"/>
                <w:szCs w:val="24"/>
              </w:rPr>
              <w:fldChar w:fldCharType="end"/>
            </w:r>
          </w:hyperlink>
        </w:p>
        <w:p w14:paraId="5E2980B9" w14:textId="18544400"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15" w:history="1">
            <w:r w:rsidRPr="00A3410B">
              <w:rPr>
                <w:rStyle w:val="Hyperlink"/>
                <w:rFonts w:ascii="Century Gothic" w:hAnsi="Century Gothic"/>
                <w:noProof/>
                <w:sz w:val="24"/>
                <w:szCs w:val="24"/>
              </w:rPr>
              <w:t>Responsibility</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_Toc185346415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4</w:t>
            </w:r>
            <w:r w:rsidRPr="00A3410B">
              <w:rPr>
                <w:rFonts w:ascii="Century Gothic" w:hAnsi="Century Gothic"/>
                <w:noProof/>
                <w:webHidden/>
                <w:sz w:val="24"/>
                <w:szCs w:val="24"/>
              </w:rPr>
              <w:fldChar w:fldCharType="end"/>
            </w:r>
          </w:hyperlink>
        </w:p>
        <w:p w14:paraId="793C246D" w14:textId="5078D695"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16" w:history="1">
            <w:r w:rsidRPr="00A3410B">
              <w:rPr>
                <w:rStyle w:val="Hyperlink"/>
                <w:rFonts w:ascii="Century Gothic" w:hAnsi="Century Gothic"/>
                <w:noProof/>
                <w:sz w:val="24"/>
                <w:szCs w:val="24"/>
              </w:rPr>
              <w:t>Security and Data Related Policies</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_Toc185346416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4</w:t>
            </w:r>
            <w:r w:rsidRPr="00A3410B">
              <w:rPr>
                <w:rFonts w:ascii="Century Gothic" w:hAnsi="Century Gothic"/>
                <w:noProof/>
                <w:webHidden/>
                <w:sz w:val="24"/>
                <w:szCs w:val="24"/>
              </w:rPr>
              <w:fldChar w:fldCharType="end"/>
            </w:r>
          </w:hyperlink>
        </w:p>
        <w:p w14:paraId="134E6708" w14:textId="4BB55216"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17" w:history="1">
            <w:r w:rsidRPr="00A3410B">
              <w:rPr>
                <w:rStyle w:val="Hyperlink"/>
                <w:rFonts w:ascii="Century Gothic" w:hAnsi="Century Gothic"/>
                <w:noProof/>
                <w:sz w:val="24"/>
                <w:szCs w:val="24"/>
              </w:rPr>
              <w:t>Data Breach Procedure</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_Toc185346417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5</w:t>
            </w:r>
            <w:r w:rsidRPr="00A3410B">
              <w:rPr>
                <w:rFonts w:ascii="Century Gothic" w:hAnsi="Century Gothic"/>
                <w:noProof/>
                <w:webHidden/>
                <w:sz w:val="24"/>
                <w:szCs w:val="24"/>
              </w:rPr>
              <w:fldChar w:fldCharType="end"/>
            </w:r>
          </w:hyperlink>
        </w:p>
        <w:p w14:paraId="41D35414" w14:textId="285F747F"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18" w:history="1">
            <w:r w:rsidRPr="00A3410B">
              <w:rPr>
                <w:rStyle w:val="Hyperlink"/>
                <w:rFonts w:ascii="Century Gothic" w:hAnsi="Century Gothic"/>
                <w:noProof/>
                <w:sz w:val="24"/>
                <w:szCs w:val="24"/>
              </w:rPr>
              <w:t>Reporting a Data Breach</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_Toc185346418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6</w:t>
            </w:r>
            <w:r w:rsidRPr="00A3410B">
              <w:rPr>
                <w:rFonts w:ascii="Century Gothic" w:hAnsi="Century Gothic"/>
                <w:noProof/>
                <w:webHidden/>
                <w:sz w:val="24"/>
                <w:szCs w:val="24"/>
              </w:rPr>
              <w:fldChar w:fldCharType="end"/>
            </w:r>
          </w:hyperlink>
        </w:p>
        <w:p w14:paraId="634D699E" w14:textId="7A7ADD0F"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19" w:history="1">
            <w:r w:rsidRPr="00A3410B">
              <w:rPr>
                <w:rStyle w:val="Hyperlink"/>
                <w:rFonts w:ascii="Century Gothic" w:hAnsi="Century Gothic"/>
                <w:noProof/>
                <w:sz w:val="24"/>
                <w:szCs w:val="24"/>
              </w:rPr>
              <w:t>Managing and Recording the Breach</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_Toc185346419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6</w:t>
            </w:r>
            <w:r w:rsidRPr="00A3410B">
              <w:rPr>
                <w:rFonts w:ascii="Century Gothic" w:hAnsi="Century Gothic"/>
                <w:noProof/>
                <w:webHidden/>
                <w:sz w:val="24"/>
                <w:szCs w:val="24"/>
              </w:rPr>
              <w:fldChar w:fldCharType="end"/>
            </w:r>
          </w:hyperlink>
        </w:p>
        <w:p w14:paraId="2BD9B0E2" w14:textId="3D1845A8"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20" w:history="1">
            <w:r w:rsidRPr="00A3410B">
              <w:rPr>
                <w:rStyle w:val="Hyperlink"/>
                <w:rFonts w:ascii="Century Gothic" w:hAnsi="Century Gothic"/>
                <w:noProof/>
                <w:sz w:val="24"/>
                <w:szCs w:val="24"/>
              </w:rPr>
              <w:t>Notifying the ICO</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_Toc185346420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7</w:t>
            </w:r>
            <w:r w:rsidRPr="00A3410B">
              <w:rPr>
                <w:rFonts w:ascii="Century Gothic" w:hAnsi="Century Gothic"/>
                <w:noProof/>
                <w:webHidden/>
                <w:sz w:val="24"/>
                <w:szCs w:val="24"/>
              </w:rPr>
              <w:fldChar w:fldCharType="end"/>
            </w:r>
          </w:hyperlink>
        </w:p>
        <w:p w14:paraId="5963A9D0" w14:textId="121EDB58"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21" w:history="1">
            <w:r w:rsidRPr="00A3410B">
              <w:rPr>
                <w:rStyle w:val="Hyperlink"/>
                <w:rFonts w:ascii="Century Gothic" w:hAnsi="Century Gothic"/>
                <w:noProof/>
                <w:sz w:val="24"/>
                <w:szCs w:val="24"/>
              </w:rPr>
              <w:t>Notifying Data Subjects</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_Toc185346421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8</w:t>
            </w:r>
            <w:r w:rsidRPr="00A3410B">
              <w:rPr>
                <w:rFonts w:ascii="Century Gothic" w:hAnsi="Century Gothic"/>
                <w:noProof/>
                <w:webHidden/>
                <w:sz w:val="24"/>
                <w:szCs w:val="24"/>
              </w:rPr>
              <w:fldChar w:fldCharType="end"/>
            </w:r>
          </w:hyperlink>
        </w:p>
        <w:p w14:paraId="5F7676FD" w14:textId="77798219"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22" w:history="1">
            <w:r w:rsidRPr="00A3410B">
              <w:rPr>
                <w:rStyle w:val="Hyperlink"/>
                <w:rFonts w:ascii="Century Gothic" w:hAnsi="Century Gothic"/>
                <w:noProof/>
                <w:sz w:val="24"/>
                <w:szCs w:val="24"/>
              </w:rPr>
              <w:t>Notifying Other Authorities</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_Toc185346422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8</w:t>
            </w:r>
            <w:r w:rsidRPr="00A3410B">
              <w:rPr>
                <w:rFonts w:ascii="Century Gothic" w:hAnsi="Century Gothic"/>
                <w:noProof/>
                <w:webHidden/>
                <w:sz w:val="24"/>
                <w:szCs w:val="24"/>
              </w:rPr>
              <w:fldChar w:fldCharType="end"/>
            </w:r>
          </w:hyperlink>
        </w:p>
        <w:p w14:paraId="5EBFAD5D" w14:textId="013B7D78"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23" w:history="1">
            <w:r w:rsidRPr="00A3410B">
              <w:rPr>
                <w:rStyle w:val="Hyperlink"/>
                <w:rFonts w:ascii="Century Gothic" w:hAnsi="Century Gothic"/>
                <w:noProof/>
                <w:sz w:val="24"/>
                <w:szCs w:val="24"/>
              </w:rPr>
              <w:t>Assessing the Breach</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_Toc185346423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8</w:t>
            </w:r>
            <w:r w:rsidRPr="00A3410B">
              <w:rPr>
                <w:rFonts w:ascii="Century Gothic" w:hAnsi="Century Gothic"/>
                <w:noProof/>
                <w:webHidden/>
                <w:sz w:val="24"/>
                <w:szCs w:val="24"/>
              </w:rPr>
              <w:fldChar w:fldCharType="end"/>
            </w:r>
          </w:hyperlink>
        </w:p>
        <w:p w14:paraId="7A6AA060" w14:textId="56E12332"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24" w:history="1">
            <w:r w:rsidRPr="00A3410B">
              <w:rPr>
                <w:rStyle w:val="Hyperlink"/>
                <w:rFonts w:ascii="Century Gothic" w:hAnsi="Century Gothic"/>
                <w:noProof/>
                <w:sz w:val="24"/>
                <w:szCs w:val="24"/>
              </w:rPr>
              <w:t>Preventing Future Breaches</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_Toc185346424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9</w:t>
            </w:r>
            <w:r w:rsidRPr="00A3410B">
              <w:rPr>
                <w:rFonts w:ascii="Century Gothic" w:hAnsi="Century Gothic"/>
                <w:noProof/>
                <w:webHidden/>
                <w:sz w:val="24"/>
                <w:szCs w:val="24"/>
              </w:rPr>
              <w:fldChar w:fldCharType="end"/>
            </w:r>
          </w:hyperlink>
        </w:p>
        <w:p w14:paraId="679769AD" w14:textId="1EA9AFE9"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25" w:history="1">
            <w:r w:rsidRPr="00A3410B">
              <w:rPr>
                <w:rStyle w:val="Hyperlink"/>
                <w:rFonts w:ascii="Century Gothic" w:hAnsi="Century Gothic"/>
                <w:noProof/>
                <w:sz w:val="24"/>
                <w:szCs w:val="24"/>
              </w:rPr>
              <w:t>Reporting Data Protection Concerns</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_Toc185346425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9</w:t>
            </w:r>
            <w:r w:rsidRPr="00A3410B">
              <w:rPr>
                <w:rFonts w:ascii="Century Gothic" w:hAnsi="Century Gothic"/>
                <w:noProof/>
                <w:webHidden/>
                <w:sz w:val="24"/>
                <w:szCs w:val="24"/>
              </w:rPr>
              <w:fldChar w:fldCharType="end"/>
            </w:r>
          </w:hyperlink>
        </w:p>
        <w:p w14:paraId="36BDF3C8" w14:textId="1109FFB3"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26" w:history="1">
            <w:r w:rsidRPr="00A3410B">
              <w:rPr>
                <w:rStyle w:val="Hyperlink"/>
                <w:rFonts w:ascii="Century Gothic" w:hAnsi="Century Gothic"/>
                <w:noProof/>
                <w:sz w:val="24"/>
                <w:szCs w:val="24"/>
              </w:rPr>
              <w:t>Training</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_Toc185346426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10</w:t>
            </w:r>
            <w:r w:rsidRPr="00A3410B">
              <w:rPr>
                <w:rFonts w:ascii="Century Gothic" w:hAnsi="Century Gothic"/>
                <w:noProof/>
                <w:webHidden/>
                <w:sz w:val="24"/>
                <w:szCs w:val="24"/>
              </w:rPr>
              <w:fldChar w:fldCharType="end"/>
            </w:r>
          </w:hyperlink>
        </w:p>
        <w:p w14:paraId="303E02A5" w14:textId="639E6E27"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27" w:history="1">
            <w:r w:rsidRPr="00A3410B">
              <w:rPr>
                <w:rStyle w:val="Hyperlink"/>
                <w:rFonts w:ascii="Century Gothic" w:hAnsi="Century Gothic"/>
                <w:noProof/>
                <w:sz w:val="24"/>
                <w:szCs w:val="24"/>
              </w:rPr>
              <w:t>Monitoring</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_Toc185346427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10</w:t>
            </w:r>
            <w:r w:rsidRPr="00A3410B">
              <w:rPr>
                <w:rFonts w:ascii="Century Gothic" w:hAnsi="Century Gothic"/>
                <w:noProof/>
                <w:webHidden/>
                <w:sz w:val="24"/>
                <w:szCs w:val="24"/>
              </w:rPr>
              <w:fldChar w:fldCharType="end"/>
            </w:r>
          </w:hyperlink>
        </w:p>
        <w:p w14:paraId="55F83640" w14:textId="4570A968" w:rsidR="005E5C52" w:rsidRPr="00A3410B" w:rsidRDefault="005E5C52">
          <w:pPr>
            <w:pStyle w:val="TOC1"/>
            <w:tabs>
              <w:tab w:val="right" w:leader="dot" w:pos="9016"/>
            </w:tabs>
            <w:rPr>
              <w:rFonts w:ascii="Century Gothic" w:eastAsiaTheme="minorEastAsia" w:hAnsi="Century Gothic"/>
              <w:noProof/>
              <w:kern w:val="2"/>
              <w:sz w:val="24"/>
              <w:szCs w:val="24"/>
              <w:lang w:eastAsia="en-GB"/>
              <w14:ligatures w14:val="standardContextual"/>
            </w:rPr>
          </w:pPr>
          <w:hyperlink w:anchor="_Toc185346428" w:history="1">
            <w:r w:rsidRPr="00A3410B">
              <w:rPr>
                <w:rStyle w:val="Hyperlink"/>
                <w:rFonts w:ascii="Century Gothic" w:hAnsi="Century Gothic"/>
                <w:noProof/>
                <w:sz w:val="24"/>
                <w:szCs w:val="24"/>
              </w:rPr>
              <w:t>Appendix 1 – Data Breach Report Form</w:t>
            </w:r>
            <w:r w:rsidRPr="00A3410B">
              <w:rPr>
                <w:rFonts w:ascii="Century Gothic" w:hAnsi="Century Gothic"/>
                <w:noProof/>
                <w:webHidden/>
                <w:sz w:val="24"/>
                <w:szCs w:val="24"/>
              </w:rPr>
              <w:tab/>
            </w:r>
            <w:r w:rsidRPr="00A3410B">
              <w:rPr>
                <w:rFonts w:ascii="Century Gothic" w:hAnsi="Century Gothic"/>
                <w:noProof/>
                <w:webHidden/>
                <w:sz w:val="24"/>
                <w:szCs w:val="24"/>
              </w:rPr>
              <w:fldChar w:fldCharType="begin"/>
            </w:r>
            <w:r w:rsidRPr="00A3410B">
              <w:rPr>
                <w:rFonts w:ascii="Century Gothic" w:hAnsi="Century Gothic"/>
                <w:noProof/>
                <w:webHidden/>
                <w:sz w:val="24"/>
                <w:szCs w:val="24"/>
              </w:rPr>
              <w:instrText xml:space="preserve"> PAGEREF _Toc185346428 \h </w:instrText>
            </w:r>
            <w:r w:rsidRPr="00A3410B">
              <w:rPr>
                <w:rFonts w:ascii="Century Gothic" w:hAnsi="Century Gothic"/>
                <w:noProof/>
                <w:webHidden/>
                <w:sz w:val="24"/>
                <w:szCs w:val="24"/>
              </w:rPr>
            </w:r>
            <w:r w:rsidRPr="00A3410B">
              <w:rPr>
                <w:rFonts w:ascii="Century Gothic" w:hAnsi="Century Gothic"/>
                <w:noProof/>
                <w:webHidden/>
                <w:sz w:val="24"/>
                <w:szCs w:val="24"/>
              </w:rPr>
              <w:fldChar w:fldCharType="separate"/>
            </w:r>
            <w:r w:rsidRPr="00A3410B">
              <w:rPr>
                <w:rFonts w:ascii="Century Gothic" w:hAnsi="Century Gothic"/>
                <w:noProof/>
                <w:webHidden/>
                <w:sz w:val="24"/>
                <w:szCs w:val="24"/>
              </w:rPr>
              <w:t>11</w:t>
            </w:r>
            <w:r w:rsidRPr="00A3410B">
              <w:rPr>
                <w:rFonts w:ascii="Century Gothic" w:hAnsi="Century Gothic"/>
                <w:noProof/>
                <w:webHidden/>
                <w:sz w:val="24"/>
                <w:szCs w:val="24"/>
              </w:rPr>
              <w:fldChar w:fldCharType="end"/>
            </w:r>
          </w:hyperlink>
        </w:p>
        <w:p w14:paraId="2BCA7A52" w14:textId="352E0B9C" w:rsidR="00F435A2" w:rsidRPr="00A3410B" w:rsidRDefault="00F435A2">
          <w:pPr>
            <w:rPr>
              <w:rFonts w:ascii="Century Gothic" w:hAnsi="Century Gothic"/>
              <w:sz w:val="24"/>
              <w:szCs w:val="24"/>
            </w:rPr>
          </w:pPr>
          <w:r w:rsidRPr="00A3410B">
            <w:rPr>
              <w:rFonts w:ascii="Century Gothic" w:hAnsi="Century Gothic"/>
              <w:b/>
              <w:bCs/>
              <w:sz w:val="24"/>
              <w:szCs w:val="24"/>
            </w:rPr>
            <w:fldChar w:fldCharType="end"/>
          </w:r>
        </w:p>
      </w:sdtContent>
    </w:sdt>
    <w:p w14:paraId="5A7D723E" w14:textId="24FAC828" w:rsidR="001F70C1" w:rsidRPr="00A3410B" w:rsidRDefault="00AA6D98" w:rsidP="00110828">
      <w:pPr>
        <w:pStyle w:val="Heading1"/>
        <w:rPr>
          <w:rFonts w:ascii="Century Gothic" w:hAnsi="Century Gothic"/>
          <w:sz w:val="24"/>
          <w:szCs w:val="24"/>
        </w:rPr>
      </w:pPr>
      <w:bookmarkStart w:id="2" w:name="_Toc185346413"/>
      <w:r w:rsidRPr="00A3410B">
        <w:rPr>
          <w:rFonts w:ascii="Century Gothic" w:hAnsi="Century Gothic"/>
          <w:sz w:val="24"/>
          <w:szCs w:val="24"/>
        </w:rPr>
        <w:lastRenderedPageBreak/>
        <w:t>Data Breach Policy</w:t>
      </w:r>
      <w:bookmarkEnd w:id="2"/>
    </w:p>
    <w:p w14:paraId="7B288107" w14:textId="77777777" w:rsidR="00CA3DF7" w:rsidRPr="00A3410B" w:rsidRDefault="00CA3DF7" w:rsidP="001F70C1">
      <w:pPr>
        <w:spacing w:after="0" w:line="240" w:lineRule="auto"/>
        <w:jc w:val="both"/>
        <w:rPr>
          <w:rFonts w:ascii="Century Gothic" w:eastAsia="Verdana" w:hAnsi="Century Gothic" w:cs="Verdana"/>
          <w:sz w:val="24"/>
          <w:szCs w:val="24"/>
        </w:rPr>
      </w:pPr>
    </w:p>
    <w:p w14:paraId="15649717" w14:textId="69B5B688" w:rsidR="00183E27" w:rsidRPr="00A3410B" w:rsidRDefault="00183E27" w:rsidP="001F70C1">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The UK General Data Protection Regulation (UK GDPR) aims to protect the rights of individuals about whom data is obtained, stored, processed or supplied and requires that organisations take appropriate security measures against unauthorised access, alteration, disclosure or destruction of personal data. </w:t>
      </w:r>
    </w:p>
    <w:p w14:paraId="4F050540" w14:textId="77777777" w:rsidR="00183E27" w:rsidRPr="00A3410B" w:rsidRDefault="00183E27" w:rsidP="001F70C1">
      <w:pPr>
        <w:spacing w:after="0" w:line="240" w:lineRule="auto"/>
        <w:jc w:val="both"/>
        <w:rPr>
          <w:rFonts w:ascii="Century Gothic" w:hAnsi="Century Gothic"/>
          <w:sz w:val="24"/>
          <w:szCs w:val="24"/>
        </w:rPr>
      </w:pPr>
    </w:p>
    <w:p w14:paraId="0EA7556D" w14:textId="77777777" w:rsidR="00183E27" w:rsidRPr="00A3410B" w:rsidRDefault="00183E27" w:rsidP="001F70C1">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The UK GDPR places obligations on staff to report actual or suspected data breaches and our procedure for dealing with breaches is set out below. All members of staff are required to familiarise themselves with its content and comply with the provisions contained in it. Training will be provided to all staff to enable them to carry out their obligations within this policy. </w:t>
      </w:r>
    </w:p>
    <w:p w14:paraId="4484DCA9" w14:textId="77777777" w:rsidR="00183E27" w:rsidRPr="00A3410B" w:rsidRDefault="00183E27" w:rsidP="001F70C1">
      <w:pPr>
        <w:spacing w:after="0" w:line="240" w:lineRule="auto"/>
        <w:jc w:val="both"/>
        <w:rPr>
          <w:rFonts w:ascii="Century Gothic" w:hAnsi="Century Gothic"/>
          <w:sz w:val="24"/>
          <w:szCs w:val="24"/>
        </w:rPr>
      </w:pPr>
    </w:p>
    <w:p w14:paraId="381223B9" w14:textId="39318726" w:rsidR="00183E27" w:rsidRPr="00A3410B" w:rsidRDefault="00183E27" w:rsidP="001F70C1">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Data Processors will be provided with a copy of this policy and will be required to notify the </w:t>
      </w:r>
      <w:r w:rsidR="005E5C52"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of any data breach without undue delay after becoming aware of the data breach. Failure to do so may result in a breach to the terms of the processing agreement.</w:t>
      </w:r>
    </w:p>
    <w:p w14:paraId="2AF1525D" w14:textId="77777777" w:rsidR="00183E27" w:rsidRPr="00A3410B" w:rsidRDefault="00183E27" w:rsidP="001F70C1">
      <w:pPr>
        <w:spacing w:after="0" w:line="240" w:lineRule="auto"/>
        <w:jc w:val="both"/>
        <w:rPr>
          <w:rFonts w:ascii="Century Gothic" w:hAnsi="Century Gothic"/>
          <w:sz w:val="24"/>
          <w:szCs w:val="24"/>
        </w:rPr>
      </w:pPr>
    </w:p>
    <w:p w14:paraId="06F191AE" w14:textId="77777777" w:rsidR="00183E27" w:rsidRPr="00A3410B" w:rsidRDefault="00183E27" w:rsidP="001F70C1">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Breach of this policy will be treated as a disciplinary offence which may result in disciplinary action under the School’s Disciplinary Policy and Procedure up to and including summary dismissal depending on the seriousness of the breach.</w:t>
      </w:r>
    </w:p>
    <w:p w14:paraId="7C6E7628" w14:textId="77777777" w:rsidR="00183E27" w:rsidRPr="00A3410B" w:rsidRDefault="00183E27" w:rsidP="001F70C1">
      <w:pPr>
        <w:spacing w:after="0" w:line="240" w:lineRule="auto"/>
        <w:jc w:val="both"/>
        <w:rPr>
          <w:rFonts w:ascii="Century Gothic" w:hAnsi="Century Gothic"/>
          <w:sz w:val="24"/>
          <w:szCs w:val="24"/>
        </w:rPr>
      </w:pPr>
    </w:p>
    <w:p w14:paraId="34B7D458" w14:textId="3C1A8DE1" w:rsidR="00183E27" w:rsidRPr="00A3410B" w:rsidRDefault="00183E27" w:rsidP="001F70C1">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This policy does not form part of any individual’s terms and conditions of employment with the </w:t>
      </w:r>
      <w:r w:rsidR="005E5C52"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and is not intended to have contractual effect. Changes to data protection legislation will be monitored and further amendments may be required to this policy </w:t>
      </w:r>
      <w:proofErr w:type="gramStart"/>
      <w:r w:rsidRPr="00A3410B">
        <w:rPr>
          <w:rFonts w:ascii="Century Gothic" w:eastAsia="Verdana" w:hAnsi="Century Gothic" w:cs="Verdana"/>
          <w:sz w:val="24"/>
          <w:szCs w:val="24"/>
        </w:rPr>
        <w:t>in order to</w:t>
      </w:r>
      <w:proofErr w:type="gramEnd"/>
      <w:r w:rsidRPr="00A3410B">
        <w:rPr>
          <w:rFonts w:ascii="Century Gothic" w:eastAsia="Verdana" w:hAnsi="Century Gothic" w:cs="Verdana"/>
          <w:sz w:val="24"/>
          <w:szCs w:val="24"/>
        </w:rPr>
        <w:t xml:space="preserve"> remain compliant with legal obligations.</w:t>
      </w:r>
    </w:p>
    <w:p w14:paraId="6AFDDC29" w14:textId="56FFE068" w:rsidR="00CA3DF7" w:rsidRPr="00A3410B" w:rsidRDefault="00CA3DF7" w:rsidP="001F70C1">
      <w:pPr>
        <w:spacing w:after="0" w:line="240" w:lineRule="auto"/>
        <w:jc w:val="both"/>
        <w:rPr>
          <w:rFonts w:ascii="Century Gothic" w:eastAsia="Verdana" w:hAnsi="Century Gothic" w:cs="Verdana"/>
          <w:sz w:val="24"/>
          <w:szCs w:val="24"/>
        </w:rPr>
      </w:pPr>
    </w:p>
    <w:p w14:paraId="3150D34B" w14:textId="77777777" w:rsidR="00752893" w:rsidRPr="00A3410B" w:rsidRDefault="00752893" w:rsidP="001F70C1">
      <w:pPr>
        <w:spacing w:after="0" w:line="240" w:lineRule="auto"/>
        <w:jc w:val="both"/>
        <w:rPr>
          <w:rFonts w:ascii="Century Gothic" w:eastAsia="Verdana" w:hAnsi="Century Gothic" w:cs="Verdana"/>
          <w:sz w:val="24"/>
          <w:szCs w:val="24"/>
        </w:rPr>
      </w:pPr>
    </w:p>
    <w:p w14:paraId="5855086F" w14:textId="51AEFE57" w:rsidR="00CA3DF7" w:rsidRPr="00A3410B" w:rsidRDefault="00AA6D98" w:rsidP="00110828">
      <w:pPr>
        <w:pStyle w:val="Heading1"/>
        <w:rPr>
          <w:rFonts w:ascii="Century Gothic" w:hAnsi="Century Gothic"/>
          <w:sz w:val="24"/>
          <w:szCs w:val="24"/>
        </w:rPr>
      </w:pPr>
      <w:bookmarkStart w:id="3" w:name="_Toc185346414"/>
      <w:r w:rsidRPr="00A3410B">
        <w:rPr>
          <w:rFonts w:ascii="Century Gothic" w:hAnsi="Century Gothic"/>
          <w:sz w:val="24"/>
          <w:szCs w:val="24"/>
        </w:rPr>
        <w:t>Definitions</w:t>
      </w:r>
      <w:bookmarkEnd w:id="3"/>
    </w:p>
    <w:p w14:paraId="6EBCD25A" w14:textId="77777777" w:rsidR="00CA3DF7" w:rsidRPr="00A3410B" w:rsidRDefault="00CA3DF7" w:rsidP="00183E27">
      <w:pPr>
        <w:spacing w:after="0" w:line="240" w:lineRule="auto"/>
        <w:jc w:val="both"/>
        <w:rPr>
          <w:rFonts w:ascii="Century Gothic" w:eastAsia="Verdana" w:hAnsi="Century Gothic" w:cs="Verdana"/>
          <w:b/>
          <w:bCs/>
          <w:sz w:val="24"/>
          <w:szCs w:val="24"/>
        </w:rPr>
      </w:pPr>
    </w:p>
    <w:p w14:paraId="221E8837" w14:textId="2746291E" w:rsidR="00183E27" w:rsidRPr="00A3410B" w:rsidRDefault="00183E27" w:rsidP="00183E27">
      <w:pPr>
        <w:spacing w:after="0" w:line="240" w:lineRule="auto"/>
        <w:jc w:val="both"/>
        <w:rPr>
          <w:rFonts w:ascii="Century Gothic" w:eastAsia="Verdana" w:hAnsi="Century Gothic" w:cs="Verdana"/>
          <w:b/>
          <w:bCs/>
          <w:sz w:val="24"/>
          <w:szCs w:val="24"/>
        </w:rPr>
      </w:pPr>
      <w:r w:rsidRPr="00A3410B">
        <w:rPr>
          <w:rFonts w:ascii="Century Gothic" w:eastAsia="Verdana" w:hAnsi="Century Gothic" w:cs="Verdana"/>
          <w:b/>
          <w:bCs/>
          <w:i/>
          <w:iCs/>
          <w:sz w:val="24"/>
          <w:szCs w:val="24"/>
        </w:rPr>
        <w:t>Personal Data</w:t>
      </w:r>
      <w:r w:rsidR="00FD775A" w:rsidRPr="00A3410B">
        <w:rPr>
          <w:rFonts w:ascii="Century Gothic" w:eastAsia="Verdana" w:hAnsi="Century Gothic" w:cs="Verdana"/>
          <w:sz w:val="24"/>
          <w:szCs w:val="24"/>
        </w:rPr>
        <w:t xml:space="preserve"> - </w:t>
      </w:r>
      <w:r w:rsidRPr="00A3410B">
        <w:rPr>
          <w:rFonts w:ascii="Century Gothic" w:eastAsia="Verdana" w:hAnsi="Century Gothic" w:cs="Verdana"/>
          <w:sz w:val="24"/>
          <w:szCs w:val="24"/>
        </w:rPr>
        <w:t xml:space="preserve">Personal data is any information relating to an individual where the individual can be identified (directly or indirectly) from that data alone or in combination with other identifiers we possess or can reasonably access. This includes special category data and </w:t>
      </w:r>
      <w:proofErr w:type="gramStart"/>
      <w:r w:rsidRPr="00A3410B">
        <w:rPr>
          <w:rFonts w:ascii="Century Gothic" w:eastAsia="Verdana" w:hAnsi="Century Gothic" w:cs="Verdana"/>
          <w:sz w:val="24"/>
          <w:szCs w:val="24"/>
        </w:rPr>
        <w:t>pseudonymised</w:t>
      </w:r>
      <w:proofErr w:type="gramEnd"/>
      <w:r w:rsidRPr="00A3410B">
        <w:rPr>
          <w:rFonts w:ascii="Century Gothic" w:eastAsia="Verdana" w:hAnsi="Century Gothic" w:cs="Verdana"/>
          <w:sz w:val="24"/>
          <w:szCs w:val="24"/>
        </w:rPr>
        <w:t xml:space="preserve"> personal data but excludes anonymous data or data that has had the identity of an individual permanently removed. </w:t>
      </w:r>
    </w:p>
    <w:p w14:paraId="085C6599" w14:textId="77777777" w:rsidR="00183E27" w:rsidRPr="00A3410B" w:rsidRDefault="00183E27" w:rsidP="00183E27">
      <w:pPr>
        <w:spacing w:after="0" w:line="240" w:lineRule="auto"/>
        <w:jc w:val="both"/>
        <w:rPr>
          <w:rFonts w:ascii="Century Gothic" w:hAnsi="Century Gothic"/>
          <w:sz w:val="24"/>
          <w:szCs w:val="24"/>
        </w:rPr>
      </w:pPr>
    </w:p>
    <w:p w14:paraId="5BB25A39" w14:textId="6F31F8E0"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Personal data can be factual (for example</w:t>
      </w:r>
      <w:r w:rsidR="005F6D82" w:rsidRPr="00A3410B">
        <w:rPr>
          <w:rFonts w:ascii="Century Gothic" w:eastAsia="Verdana" w:hAnsi="Century Gothic" w:cs="Verdana"/>
          <w:sz w:val="24"/>
          <w:szCs w:val="24"/>
        </w:rPr>
        <w:t>,</w:t>
      </w:r>
      <w:r w:rsidRPr="00A3410B">
        <w:rPr>
          <w:rFonts w:ascii="Century Gothic" w:eastAsia="Verdana" w:hAnsi="Century Gothic" w:cs="Verdana"/>
          <w:sz w:val="24"/>
          <w:szCs w:val="24"/>
        </w:rPr>
        <w:t xml:space="preserve"> </w:t>
      </w:r>
      <w:r w:rsidR="005F6D82" w:rsidRPr="00A3410B">
        <w:rPr>
          <w:rFonts w:ascii="Century Gothic" w:eastAsia="Verdana" w:hAnsi="Century Gothic" w:cs="Verdana"/>
          <w:sz w:val="24"/>
          <w:szCs w:val="24"/>
        </w:rPr>
        <w:t xml:space="preserve">a </w:t>
      </w:r>
      <w:r w:rsidRPr="00A3410B">
        <w:rPr>
          <w:rFonts w:ascii="Century Gothic" w:eastAsia="Verdana" w:hAnsi="Century Gothic" w:cs="Verdana"/>
          <w:sz w:val="24"/>
          <w:szCs w:val="24"/>
        </w:rPr>
        <w:t>name, email address, location or date of birth) or an opinion about that person’s actions or behaviour.</w:t>
      </w:r>
    </w:p>
    <w:p w14:paraId="643C2D06" w14:textId="77777777" w:rsidR="00183E27" w:rsidRPr="00A3410B" w:rsidRDefault="00183E27" w:rsidP="00183E27">
      <w:pPr>
        <w:spacing w:after="0" w:line="240" w:lineRule="auto"/>
        <w:jc w:val="both"/>
        <w:rPr>
          <w:rFonts w:ascii="Century Gothic" w:hAnsi="Century Gothic"/>
          <w:sz w:val="24"/>
          <w:szCs w:val="24"/>
        </w:rPr>
      </w:pPr>
    </w:p>
    <w:p w14:paraId="739823BB" w14:textId="7777777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lastRenderedPageBreak/>
        <w:t>Personal data will be stored either electronically or as part of a structured manual filing system in such a way that it can be retrieved automatically by reference to the individual or criteria relating to that individual.</w:t>
      </w:r>
    </w:p>
    <w:p w14:paraId="2E9FB3FF" w14:textId="77777777" w:rsidR="00183E27" w:rsidRPr="00A3410B" w:rsidRDefault="00183E27" w:rsidP="00183E27">
      <w:pPr>
        <w:spacing w:after="0" w:line="240" w:lineRule="auto"/>
        <w:jc w:val="both"/>
        <w:rPr>
          <w:rFonts w:ascii="Century Gothic" w:hAnsi="Century Gothic"/>
          <w:sz w:val="24"/>
          <w:szCs w:val="24"/>
        </w:rPr>
      </w:pPr>
    </w:p>
    <w:p w14:paraId="6ED0766F" w14:textId="0EC1F3FC" w:rsidR="00183E27" w:rsidRPr="00A3410B" w:rsidRDefault="00183E27" w:rsidP="00183E27">
      <w:pPr>
        <w:spacing w:after="0" w:line="240" w:lineRule="auto"/>
        <w:jc w:val="both"/>
        <w:rPr>
          <w:rFonts w:ascii="Century Gothic" w:eastAsia="Verdana" w:hAnsi="Century Gothic" w:cs="Verdana"/>
          <w:b/>
          <w:bCs/>
          <w:sz w:val="24"/>
          <w:szCs w:val="24"/>
        </w:rPr>
      </w:pPr>
      <w:r w:rsidRPr="00A3410B">
        <w:rPr>
          <w:rFonts w:ascii="Century Gothic" w:eastAsia="Verdana" w:hAnsi="Century Gothic" w:cs="Verdana"/>
          <w:b/>
          <w:bCs/>
          <w:i/>
          <w:iCs/>
          <w:sz w:val="24"/>
          <w:szCs w:val="24"/>
        </w:rPr>
        <w:t>Special Category Data</w:t>
      </w:r>
      <w:r w:rsidR="00FD775A" w:rsidRPr="00A3410B">
        <w:rPr>
          <w:rFonts w:ascii="Century Gothic" w:eastAsia="Verdana" w:hAnsi="Century Gothic" w:cs="Verdana"/>
          <w:b/>
          <w:bCs/>
          <w:sz w:val="24"/>
          <w:szCs w:val="24"/>
        </w:rPr>
        <w:t xml:space="preserve"> - </w:t>
      </w:r>
      <w:r w:rsidRPr="00A3410B">
        <w:rPr>
          <w:rFonts w:ascii="Century Gothic" w:eastAsia="Verdana" w:hAnsi="Century Gothic" w:cs="Verdana"/>
          <w:sz w:val="24"/>
          <w:szCs w:val="24"/>
        </w:rPr>
        <w:t>Previously termed “Sensitive Personal Data”, Special Category Data is similar by definition and refers to data concerning an individual’s racial or ethnic origin, political or religious beliefs, trade union membership, physical and mental health, sexuality, biometric or genetic data and personal data relating to criminal offences and convictions.</w:t>
      </w:r>
    </w:p>
    <w:p w14:paraId="4E5C7A75" w14:textId="77777777" w:rsidR="00183E27" w:rsidRPr="00A3410B" w:rsidRDefault="00183E27" w:rsidP="00183E27">
      <w:pPr>
        <w:spacing w:after="0" w:line="240" w:lineRule="auto"/>
        <w:jc w:val="both"/>
        <w:rPr>
          <w:rFonts w:ascii="Century Gothic" w:hAnsi="Century Gothic"/>
          <w:sz w:val="24"/>
          <w:szCs w:val="24"/>
        </w:rPr>
      </w:pPr>
    </w:p>
    <w:p w14:paraId="3711A998" w14:textId="15C5A1B0" w:rsidR="00183E27" w:rsidRPr="00A3410B" w:rsidRDefault="00183E27" w:rsidP="00183E27">
      <w:pPr>
        <w:spacing w:after="0" w:line="240" w:lineRule="auto"/>
        <w:jc w:val="both"/>
        <w:rPr>
          <w:rFonts w:ascii="Century Gothic" w:eastAsia="Verdana" w:hAnsi="Century Gothic" w:cs="Verdana"/>
          <w:b/>
          <w:bCs/>
          <w:sz w:val="24"/>
          <w:szCs w:val="24"/>
        </w:rPr>
      </w:pPr>
      <w:r w:rsidRPr="00A3410B">
        <w:rPr>
          <w:rFonts w:ascii="Century Gothic" w:eastAsia="Verdana" w:hAnsi="Century Gothic" w:cs="Verdana"/>
          <w:b/>
          <w:bCs/>
          <w:i/>
          <w:iCs/>
          <w:sz w:val="24"/>
          <w:szCs w:val="24"/>
        </w:rPr>
        <w:t>Personal Data Breach</w:t>
      </w:r>
      <w:r w:rsidR="00FD775A" w:rsidRPr="00A3410B">
        <w:rPr>
          <w:rFonts w:ascii="Century Gothic" w:eastAsia="Verdana" w:hAnsi="Century Gothic" w:cs="Verdana"/>
          <w:sz w:val="24"/>
          <w:szCs w:val="24"/>
        </w:rPr>
        <w:t xml:space="preserve"> - </w:t>
      </w:r>
      <w:r w:rsidRPr="00A3410B">
        <w:rPr>
          <w:rFonts w:ascii="Century Gothic" w:eastAsia="Verdana" w:hAnsi="Century Gothic" w:cs="Verdana"/>
          <w:sz w:val="24"/>
          <w:szCs w:val="24"/>
        </w:rPr>
        <w:t>A personal data breach is a breach of security leading to the accidental or unlawful destruction, loss, alteration, unauthorised disclosure of</w:t>
      </w:r>
      <w:r w:rsidR="00FD775A" w:rsidRPr="00A3410B">
        <w:rPr>
          <w:rFonts w:ascii="Century Gothic" w:eastAsia="Verdana" w:hAnsi="Century Gothic" w:cs="Verdana"/>
          <w:sz w:val="24"/>
          <w:szCs w:val="24"/>
        </w:rPr>
        <w:t xml:space="preserve"> </w:t>
      </w:r>
      <w:r w:rsidRPr="00A3410B">
        <w:rPr>
          <w:rFonts w:ascii="Century Gothic" w:eastAsia="Verdana" w:hAnsi="Century Gothic" w:cs="Verdana"/>
          <w:sz w:val="24"/>
          <w:szCs w:val="24"/>
        </w:rPr>
        <w:t>or access to</w:t>
      </w:r>
      <w:r w:rsidR="00FD775A" w:rsidRPr="00A3410B">
        <w:rPr>
          <w:rFonts w:ascii="Century Gothic" w:eastAsia="Verdana" w:hAnsi="Century Gothic" w:cs="Verdana"/>
          <w:sz w:val="24"/>
          <w:szCs w:val="24"/>
        </w:rPr>
        <w:t xml:space="preserve"> </w:t>
      </w:r>
      <w:r w:rsidRPr="00A3410B">
        <w:rPr>
          <w:rFonts w:ascii="Century Gothic" w:eastAsia="Verdana" w:hAnsi="Century Gothic" w:cs="Verdana"/>
          <w:sz w:val="24"/>
          <w:szCs w:val="24"/>
        </w:rPr>
        <w:t>personal data or special category data transmitted, stored or otherwise processed.</w:t>
      </w:r>
    </w:p>
    <w:p w14:paraId="3BA4096E" w14:textId="77777777" w:rsidR="00183E27" w:rsidRPr="00A3410B" w:rsidRDefault="00183E27" w:rsidP="00183E27">
      <w:pPr>
        <w:spacing w:after="0" w:line="240" w:lineRule="auto"/>
        <w:jc w:val="both"/>
        <w:rPr>
          <w:rFonts w:ascii="Century Gothic" w:hAnsi="Century Gothic"/>
          <w:sz w:val="24"/>
          <w:szCs w:val="24"/>
        </w:rPr>
      </w:pPr>
    </w:p>
    <w:p w14:paraId="6BE42B04" w14:textId="5219D7AF" w:rsidR="00183E27" w:rsidRPr="00A3410B" w:rsidRDefault="00183E27" w:rsidP="00183E27">
      <w:pPr>
        <w:spacing w:after="0" w:line="240" w:lineRule="auto"/>
        <w:jc w:val="both"/>
        <w:rPr>
          <w:rFonts w:ascii="Century Gothic" w:eastAsia="Verdana" w:hAnsi="Century Gothic" w:cs="Verdana"/>
          <w:b/>
          <w:bCs/>
          <w:sz w:val="24"/>
          <w:szCs w:val="24"/>
        </w:rPr>
      </w:pPr>
      <w:r w:rsidRPr="00A3410B">
        <w:rPr>
          <w:rFonts w:ascii="Century Gothic" w:eastAsia="Verdana" w:hAnsi="Century Gothic" w:cs="Verdana"/>
          <w:b/>
          <w:bCs/>
          <w:i/>
          <w:iCs/>
          <w:sz w:val="24"/>
          <w:szCs w:val="24"/>
        </w:rPr>
        <w:t>Data Subject</w:t>
      </w:r>
      <w:r w:rsidR="00FD775A" w:rsidRPr="00A3410B">
        <w:rPr>
          <w:rFonts w:ascii="Century Gothic" w:eastAsia="Verdana" w:hAnsi="Century Gothic" w:cs="Verdana"/>
          <w:sz w:val="24"/>
          <w:szCs w:val="24"/>
        </w:rPr>
        <w:t xml:space="preserve"> -</w:t>
      </w:r>
      <w:r w:rsidR="00FD775A" w:rsidRPr="00A3410B">
        <w:rPr>
          <w:rFonts w:ascii="Century Gothic" w:eastAsia="Verdana" w:hAnsi="Century Gothic" w:cs="Verdana"/>
          <w:b/>
          <w:bCs/>
          <w:sz w:val="24"/>
          <w:szCs w:val="24"/>
        </w:rPr>
        <w:t xml:space="preserve"> </w:t>
      </w:r>
      <w:r w:rsidRPr="00A3410B">
        <w:rPr>
          <w:rFonts w:ascii="Century Gothic" w:eastAsia="Verdana" w:hAnsi="Century Gothic" w:cs="Verdana"/>
          <w:sz w:val="24"/>
          <w:szCs w:val="24"/>
        </w:rPr>
        <w:t>Person to whom the personal data relates.</w:t>
      </w:r>
    </w:p>
    <w:p w14:paraId="2B5325A0" w14:textId="77777777" w:rsidR="00183E27" w:rsidRPr="00A3410B" w:rsidRDefault="00183E27" w:rsidP="00183E27">
      <w:pPr>
        <w:spacing w:after="0" w:line="240" w:lineRule="auto"/>
        <w:jc w:val="both"/>
        <w:rPr>
          <w:rFonts w:ascii="Century Gothic" w:hAnsi="Century Gothic"/>
          <w:sz w:val="24"/>
          <w:szCs w:val="24"/>
        </w:rPr>
      </w:pPr>
    </w:p>
    <w:p w14:paraId="6C5CF616" w14:textId="0FA057D7" w:rsidR="00183E27" w:rsidRPr="00A3410B" w:rsidRDefault="00183E27" w:rsidP="00183E27">
      <w:pPr>
        <w:spacing w:after="0" w:line="240" w:lineRule="auto"/>
        <w:jc w:val="both"/>
        <w:rPr>
          <w:rFonts w:ascii="Century Gothic" w:eastAsia="Verdana" w:hAnsi="Century Gothic" w:cs="Verdana"/>
          <w:b/>
          <w:bCs/>
          <w:sz w:val="24"/>
          <w:szCs w:val="24"/>
        </w:rPr>
      </w:pPr>
      <w:r w:rsidRPr="00A3410B">
        <w:rPr>
          <w:rFonts w:ascii="Century Gothic" w:eastAsia="Verdana" w:hAnsi="Century Gothic" w:cs="Verdana"/>
          <w:b/>
          <w:bCs/>
          <w:i/>
          <w:iCs/>
          <w:sz w:val="24"/>
          <w:szCs w:val="24"/>
        </w:rPr>
        <w:t>ICO</w:t>
      </w:r>
      <w:r w:rsidR="00FD775A" w:rsidRPr="00A3410B">
        <w:rPr>
          <w:rFonts w:ascii="Century Gothic" w:eastAsia="Verdana" w:hAnsi="Century Gothic" w:cs="Verdana"/>
          <w:sz w:val="24"/>
          <w:szCs w:val="24"/>
        </w:rPr>
        <w:t xml:space="preserve"> </w:t>
      </w:r>
      <w:r w:rsidR="00ED01C7" w:rsidRPr="00A3410B">
        <w:rPr>
          <w:rFonts w:ascii="Century Gothic" w:eastAsia="Verdana" w:hAnsi="Century Gothic" w:cs="Verdana"/>
          <w:sz w:val="24"/>
          <w:szCs w:val="24"/>
        </w:rPr>
        <w:t>–</w:t>
      </w:r>
      <w:r w:rsidR="00FD775A" w:rsidRPr="00A3410B">
        <w:rPr>
          <w:rFonts w:ascii="Century Gothic" w:eastAsia="Verdana" w:hAnsi="Century Gothic" w:cs="Verdana"/>
          <w:sz w:val="24"/>
          <w:szCs w:val="24"/>
        </w:rPr>
        <w:t xml:space="preserve"> </w:t>
      </w:r>
      <w:r w:rsidR="00ED01C7" w:rsidRPr="00A3410B">
        <w:rPr>
          <w:rFonts w:ascii="Century Gothic" w:eastAsia="Verdana" w:hAnsi="Century Gothic" w:cs="Verdana"/>
          <w:sz w:val="24"/>
          <w:szCs w:val="24"/>
        </w:rPr>
        <w:t xml:space="preserve">The </w:t>
      </w:r>
      <w:r w:rsidRPr="00A3410B">
        <w:rPr>
          <w:rFonts w:ascii="Century Gothic" w:eastAsia="Verdana" w:hAnsi="Century Gothic" w:cs="Verdana"/>
          <w:sz w:val="24"/>
          <w:szCs w:val="24"/>
        </w:rPr>
        <w:t>ICO is the Information Commissioner’s Office, the UK’s independent regulator for data protection and information.</w:t>
      </w:r>
    </w:p>
    <w:p w14:paraId="3B8D8F2B" w14:textId="77777777" w:rsidR="004B44BA" w:rsidRPr="00A3410B" w:rsidRDefault="004B44BA" w:rsidP="00183E27">
      <w:pPr>
        <w:spacing w:after="0" w:line="240" w:lineRule="auto"/>
        <w:jc w:val="both"/>
        <w:rPr>
          <w:rFonts w:ascii="Century Gothic" w:eastAsia="Verdana" w:hAnsi="Century Gothic" w:cs="Verdana"/>
          <w:sz w:val="24"/>
          <w:szCs w:val="24"/>
        </w:rPr>
      </w:pPr>
    </w:p>
    <w:p w14:paraId="417E25A1" w14:textId="77777777" w:rsidR="002C6DDF" w:rsidRPr="00A3410B" w:rsidRDefault="00FC5C23" w:rsidP="002C6DDF">
      <w:pPr>
        <w:jc w:val="both"/>
        <w:rPr>
          <w:rFonts w:ascii="Century Gothic" w:eastAsia="Verdana" w:hAnsi="Century Gothic" w:cs="Verdana"/>
          <w:sz w:val="24"/>
          <w:szCs w:val="24"/>
        </w:rPr>
      </w:pPr>
      <w:r w:rsidRPr="00A3410B">
        <w:rPr>
          <w:rFonts w:ascii="Century Gothic" w:eastAsia="Verdana" w:hAnsi="Century Gothic" w:cs="Verdana"/>
          <w:b/>
          <w:bCs/>
          <w:sz w:val="24"/>
          <w:szCs w:val="24"/>
        </w:rPr>
        <w:t xml:space="preserve">Data Protection Officer (DPO) </w:t>
      </w:r>
      <w:r w:rsidR="002C6DDF" w:rsidRPr="00A3410B">
        <w:rPr>
          <w:rFonts w:ascii="Century Gothic" w:eastAsia="Verdana" w:hAnsi="Century Gothic" w:cs="Verdana"/>
          <w:b/>
          <w:bCs/>
          <w:sz w:val="24"/>
          <w:szCs w:val="24"/>
        </w:rPr>
        <w:t xml:space="preserve">- </w:t>
      </w:r>
      <w:r w:rsidR="002C6DDF" w:rsidRPr="00A3410B">
        <w:rPr>
          <w:rFonts w:ascii="Century Gothic" w:eastAsia="Verdana" w:hAnsi="Century Gothic" w:cs="Verdana"/>
          <w:sz w:val="24"/>
          <w:szCs w:val="24"/>
        </w:rPr>
        <w:t>The person we appoint from time to time to lead the development and implementation of our data protection and compliance with the UK GDPR and other applicable.</w:t>
      </w:r>
    </w:p>
    <w:p w14:paraId="43E6E772" w14:textId="1F76797E" w:rsidR="004B44BA" w:rsidRPr="00A3410B" w:rsidRDefault="004B44BA" w:rsidP="00183E27">
      <w:pPr>
        <w:spacing w:after="0" w:line="240" w:lineRule="auto"/>
        <w:jc w:val="both"/>
        <w:rPr>
          <w:rFonts w:ascii="Century Gothic" w:eastAsia="Verdana" w:hAnsi="Century Gothic" w:cs="Verdana"/>
          <w:sz w:val="24"/>
          <w:szCs w:val="24"/>
        </w:rPr>
      </w:pPr>
    </w:p>
    <w:p w14:paraId="682BD822" w14:textId="77777777" w:rsidR="00F435A2" w:rsidRPr="00A3410B" w:rsidRDefault="00F435A2" w:rsidP="00183E27">
      <w:pPr>
        <w:spacing w:after="0" w:line="240" w:lineRule="auto"/>
        <w:jc w:val="both"/>
        <w:rPr>
          <w:rFonts w:ascii="Century Gothic" w:eastAsia="Verdana" w:hAnsi="Century Gothic" w:cs="Verdana"/>
          <w:sz w:val="24"/>
          <w:szCs w:val="24"/>
        </w:rPr>
      </w:pPr>
    </w:p>
    <w:p w14:paraId="7C1BA86F" w14:textId="4407F9D4" w:rsidR="004B44BA" w:rsidRPr="00A3410B" w:rsidRDefault="00AA6D98" w:rsidP="00110828">
      <w:pPr>
        <w:pStyle w:val="Heading1"/>
        <w:rPr>
          <w:rFonts w:ascii="Century Gothic" w:hAnsi="Century Gothic"/>
          <w:sz w:val="24"/>
          <w:szCs w:val="24"/>
        </w:rPr>
      </w:pPr>
      <w:bookmarkStart w:id="4" w:name="_Toc185346415"/>
      <w:r w:rsidRPr="00A3410B">
        <w:rPr>
          <w:rFonts w:ascii="Century Gothic" w:hAnsi="Century Gothic"/>
          <w:sz w:val="24"/>
          <w:szCs w:val="24"/>
        </w:rPr>
        <w:t>Responsibility</w:t>
      </w:r>
      <w:bookmarkEnd w:id="4"/>
    </w:p>
    <w:p w14:paraId="1130FD77" w14:textId="77777777" w:rsidR="004B44BA" w:rsidRPr="00A3410B" w:rsidRDefault="004B44BA" w:rsidP="00183E27">
      <w:pPr>
        <w:spacing w:after="0" w:line="240" w:lineRule="auto"/>
        <w:jc w:val="both"/>
        <w:rPr>
          <w:rFonts w:ascii="Century Gothic" w:eastAsia="Verdana" w:hAnsi="Century Gothic" w:cs="Verdana"/>
          <w:sz w:val="24"/>
          <w:szCs w:val="24"/>
        </w:rPr>
      </w:pPr>
    </w:p>
    <w:p w14:paraId="4559931E" w14:textId="61C1B8BE" w:rsidR="00183E27" w:rsidRPr="00A3410B" w:rsidRDefault="0095399F"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Laurence Morris</w:t>
      </w:r>
      <w:r w:rsidR="00183E27" w:rsidRPr="00A3410B">
        <w:rPr>
          <w:rFonts w:ascii="Century Gothic" w:eastAsia="Verdana" w:hAnsi="Century Gothic" w:cs="Verdana"/>
          <w:sz w:val="24"/>
          <w:szCs w:val="24"/>
        </w:rPr>
        <w:t xml:space="preserve"> </w:t>
      </w:r>
      <w:r w:rsidRPr="00A3410B">
        <w:rPr>
          <w:rFonts w:ascii="Century Gothic" w:eastAsia="Verdana" w:hAnsi="Century Gothic" w:cs="Verdana"/>
          <w:sz w:val="24"/>
          <w:szCs w:val="24"/>
        </w:rPr>
        <w:t xml:space="preserve">as deputy head teacher </w:t>
      </w:r>
      <w:r w:rsidR="00183E27" w:rsidRPr="00A3410B">
        <w:rPr>
          <w:rFonts w:ascii="Century Gothic" w:eastAsia="Verdana" w:hAnsi="Century Gothic" w:cs="Verdana"/>
          <w:sz w:val="24"/>
          <w:szCs w:val="24"/>
        </w:rPr>
        <w:t xml:space="preserve">has overall responsibility for breach notification within the </w:t>
      </w:r>
      <w:r w:rsidR="005E5C52" w:rsidRPr="00A3410B">
        <w:rPr>
          <w:rFonts w:ascii="Century Gothic" w:eastAsia="Verdana" w:hAnsi="Century Gothic" w:cs="Verdana"/>
          <w:sz w:val="24"/>
          <w:szCs w:val="24"/>
        </w:rPr>
        <w:t>school</w:t>
      </w:r>
      <w:r w:rsidR="00183E27" w:rsidRPr="00A3410B">
        <w:rPr>
          <w:rFonts w:ascii="Century Gothic" w:eastAsia="Verdana" w:hAnsi="Century Gothic" w:cs="Verdana"/>
          <w:sz w:val="24"/>
          <w:szCs w:val="24"/>
        </w:rPr>
        <w:t>. They are responsible for ensuring breach notification processes are adhered to by all staff and are the designated point of contact for personal data breaches.</w:t>
      </w:r>
    </w:p>
    <w:p w14:paraId="186DB9BF" w14:textId="77777777" w:rsidR="00183E27" w:rsidRPr="00A3410B" w:rsidRDefault="00183E27" w:rsidP="00183E27">
      <w:pPr>
        <w:spacing w:after="0" w:line="240" w:lineRule="auto"/>
        <w:jc w:val="both"/>
        <w:rPr>
          <w:rFonts w:ascii="Century Gothic" w:hAnsi="Century Gothic"/>
          <w:sz w:val="24"/>
          <w:szCs w:val="24"/>
        </w:rPr>
      </w:pPr>
    </w:p>
    <w:p w14:paraId="447B91AE" w14:textId="5FD9403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In the absence of </w:t>
      </w:r>
      <w:r w:rsidR="0095399F" w:rsidRPr="00A3410B">
        <w:rPr>
          <w:rFonts w:ascii="Century Gothic" w:eastAsia="Verdana" w:hAnsi="Century Gothic" w:cs="Verdana"/>
          <w:sz w:val="24"/>
          <w:szCs w:val="24"/>
        </w:rPr>
        <w:t>this deputy head</w:t>
      </w:r>
      <w:r w:rsidRPr="00A3410B">
        <w:rPr>
          <w:rFonts w:ascii="Century Gothic" w:eastAsia="Verdana" w:hAnsi="Century Gothic" w:cs="Verdana"/>
          <w:sz w:val="24"/>
          <w:szCs w:val="24"/>
        </w:rPr>
        <w:t xml:space="preserve">, please </w:t>
      </w:r>
      <w:r w:rsidR="002A64BB" w:rsidRPr="00A3410B">
        <w:rPr>
          <w:rFonts w:ascii="Century Gothic" w:eastAsia="Verdana" w:hAnsi="Century Gothic" w:cs="Verdana"/>
          <w:sz w:val="24"/>
          <w:szCs w:val="24"/>
        </w:rPr>
        <w:t>c</w:t>
      </w:r>
      <w:r w:rsidRPr="00A3410B">
        <w:rPr>
          <w:rFonts w:ascii="Century Gothic" w:eastAsia="Verdana" w:hAnsi="Century Gothic" w:cs="Verdana"/>
          <w:sz w:val="24"/>
          <w:szCs w:val="24"/>
        </w:rPr>
        <w:t>ontact</w:t>
      </w:r>
      <w:r w:rsidR="0095399F" w:rsidRPr="00A3410B">
        <w:rPr>
          <w:rFonts w:ascii="Century Gothic" w:eastAsia="Verdana" w:hAnsi="Century Gothic" w:cs="Verdana"/>
          <w:sz w:val="24"/>
          <w:szCs w:val="24"/>
        </w:rPr>
        <w:t xml:space="preserve"> Ruth O’Grady</w:t>
      </w:r>
      <w:r w:rsidRPr="00A3410B">
        <w:rPr>
          <w:rFonts w:ascii="Century Gothic" w:eastAsia="Verdana" w:hAnsi="Century Gothic" w:cs="Verdana"/>
          <w:sz w:val="24"/>
          <w:szCs w:val="24"/>
        </w:rPr>
        <w:t>.</w:t>
      </w:r>
    </w:p>
    <w:p w14:paraId="53908A04" w14:textId="77777777" w:rsidR="00183E27" w:rsidRPr="00A3410B" w:rsidRDefault="00183E27" w:rsidP="00183E27">
      <w:pPr>
        <w:spacing w:after="0" w:line="240" w:lineRule="auto"/>
        <w:jc w:val="both"/>
        <w:rPr>
          <w:rFonts w:ascii="Century Gothic" w:hAnsi="Century Gothic"/>
          <w:sz w:val="24"/>
          <w:szCs w:val="24"/>
        </w:rPr>
      </w:pPr>
    </w:p>
    <w:p w14:paraId="6B0B9211" w14:textId="7777777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The Data Protection Officer (DPO) is responsible for overseeing this policy and developing data-related policies and guidelines. </w:t>
      </w:r>
    </w:p>
    <w:p w14:paraId="35EF957B" w14:textId="77777777" w:rsidR="00183E27" w:rsidRPr="00A3410B" w:rsidRDefault="00183E27" w:rsidP="00183E27">
      <w:pPr>
        <w:spacing w:after="0" w:line="240" w:lineRule="auto"/>
        <w:jc w:val="both"/>
        <w:rPr>
          <w:rFonts w:ascii="Century Gothic" w:hAnsi="Century Gothic"/>
          <w:b/>
          <w:sz w:val="24"/>
          <w:szCs w:val="24"/>
          <w:u w:val="single"/>
        </w:rPr>
      </w:pPr>
    </w:p>
    <w:p w14:paraId="43465A89" w14:textId="7777777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Please contact the DPO with any questions about the operation of this policy or the UK GDPR or if you have any concerns that this policy is not being or has not been followed.</w:t>
      </w:r>
    </w:p>
    <w:p w14:paraId="7D0C2537" w14:textId="77777777" w:rsidR="00183E27" w:rsidRPr="00A3410B" w:rsidRDefault="00183E27" w:rsidP="00183E27">
      <w:pPr>
        <w:spacing w:after="0" w:line="240" w:lineRule="auto"/>
        <w:jc w:val="both"/>
        <w:rPr>
          <w:rFonts w:ascii="Century Gothic" w:hAnsi="Century Gothic"/>
          <w:sz w:val="24"/>
          <w:szCs w:val="24"/>
        </w:rPr>
      </w:pPr>
    </w:p>
    <w:p w14:paraId="55FC9AF3" w14:textId="7777777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The DPO’s contact details are set out below: -</w:t>
      </w:r>
    </w:p>
    <w:p w14:paraId="56D152BD" w14:textId="77777777" w:rsidR="00183E27" w:rsidRPr="00A3410B" w:rsidRDefault="00183E27" w:rsidP="00183E27">
      <w:pPr>
        <w:spacing w:after="0" w:line="240" w:lineRule="auto"/>
        <w:jc w:val="both"/>
        <w:rPr>
          <w:rFonts w:ascii="Century Gothic" w:hAnsi="Century Gothic"/>
          <w:sz w:val="24"/>
          <w:szCs w:val="24"/>
        </w:rPr>
      </w:pPr>
    </w:p>
    <w:p w14:paraId="375FFD2B" w14:textId="7777777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Data Protection Officer: Judicium Consulting Limited</w:t>
      </w:r>
    </w:p>
    <w:p w14:paraId="788032A9" w14:textId="7777777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Address: 72 Cannon Street, London, EC4N 6AE</w:t>
      </w:r>
    </w:p>
    <w:p w14:paraId="692467A4" w14:textId="7777777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Email: </w:t>
      </w:r>
      <w:hyperlink r:id="rId12" w:history="1">
        <w:r w:rsidRPr="00A3410B">
          <w:rPr>
            <w:rFonts w:ascii="Century Gothic" w:eastAsia="Verdana" w:hAnsi="Century Gothic" w:cs="Verdana"/>
            <w:sz w:val="24"/>
            <w:szCs w:val="24"/>
          </w:rPr>
          <w:t>dataservices@judicium.com</w:t>
        </w:r>
      </w:hyperlink>
    </w:p>
    <w:p w14:paraId="34A8EE4C" w14:textId="7777777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Web: www.judiciumeducation.co.uk</w:t>
      </w:r>
    </w:p>
    <w:p w14:paraId="69646D4C" w14:textId="41ADBD09" w:rsidR="004B44BA" w:rsidRPr="00A3410B" w:rsidRDefault="00183E27" w:rsidP="001F70C1">
      <w:p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 xml:space="preserve">Telephone: </w:t>
      </w:r>
      <w:r w:rsidR="000F440F" w:rsidRPr="00A3410B">
        <w:rPr>
          <w:rFonts w:ascii="Century Gothic" w:eastAsia="Verdana" w:hAnsi="Century Gothic" w:cs="Verdana"/>
          <w:sz w:val="24"/>
          <w:szCs w:val="24"/>
        </w:rPr>
        <w:t xml:space="preserve">0345 548 7000 opt 1 opt 1 </w:t>
      </w:r>
    </w:p>
    <w:p w14:paraId="2B741755" w14:textId="77777777" w:rsidR="004B44BA" w:rsidRPr="00A3410B" w:rsidRDefault="004B44BA" w:rsidP="001F70C1">
      <w:pPr>
        <w:spacing w:after="0" w:line="240" w:lineRule="auto"/>
        <w:rPr>
          <w:rFonts w:ascii="Century Gothic" w:eastAsia="Verdana" w:hAnsi="Century Gothic" w:cs="Verdana"/>
          <w:sz w:val="24"/>
          <w:szCs w:val="24"/>
        </w:rPr>
      </w:pPr>
    </w:p>
    <w:p w14:paraId="686C77BF" w14:textId="5ECA967D" w:rsidR="00643D6B" w:rsidRPr="00A3410B" w:rsidRDefault="00AA6D98" w:rsidP="00110828">
      <w:pPr>
        <w:pStyle w:val="Heading1"/>
        <w:rPr>
          <w:rFonts w:ascii="Century Gothic" w:hAnsi="Century Gothic"/>
          <w:sz w:val="24"/>
          <w:szCs w:val="24"/>
        </w:rPr>
      </w:pPr>
      <w:bookmarkStart w:id="5" w:name="_Toc185346416"/>
      <w:r w:rsidRPr="00A3410B">
        <w:rPr>
          <w:rFonts w:ascii="Century Gothic" w:hAnsi="Century Gothic"/>
          <w:sz w:val="24"/>
          <w:szCs w:val="24"/>
        </w:rPr>
        <w:t xml:space="preserve">Security and </w:t>
      </w:r>
      <w:r w:rsidR="00226C5E" w:rsidRPr="00A3410B">
        <w:rPr>
          <w:rFonts w:ascii="Century Gothic" w:hAnsi="Century Gothic"/>
          <w:sz w:val="24"/>
          <w:szCs w:val="24"/>
        </w:rPr>
        <w:t>D</w:t>
      </w:r>
      <w:r w:rsidRPr="00A3410B">
        <w:rPr>
          <w:rFonts w:ascii="Century Gothic" w:hAnsi="Century Gothic"/>
          <w:sz w:val="24"/>
          <w:szCs w:val="24"/>
        </w:rPr>
        <w:t>ata</w:t>
      </w:r>
      <w:r w:rsidR="002A64BB" w:rsidRPr="00A3410B">
        <w:rPr>
          <w:rFonts w:ascii="Century Gothic" w:hAnsi="Century Gothic"/>
          <w:sz w:val="24"/>
          <w:szCs w:val="24"/>
        </w:rPr>
        <w:t xml:space="preserve"> </w:t>
      </w:r>
      <w:r w:rsidR="00226C5E" w:rsidRPr="00A3410B">
        <w:rPr>
          <w:rFonts w:ascii="Century Gothic" w:hAnsi="Century Gothic"/>
          <w:sz w:val="24"/>
          <w:szCs w:val="24"/>
        </w:rPr>
        <w:t>Re</w:t>
      </w:r>
      <w:r w:rsidRPr="00A3410B">
        <w:rPr>
          <w:rFonts w:ascii="Century Gothic" w:hAnsi="Century Gothic"/>
          <w:sz w:val="24"/>
          <w:szCs w:val="24"/>
        </w:rPr>
        <w:t xml:space="preserve">lated </w:t>
      </w:r>
      <w:r w:rsidR="00226C5E" w:rsidRPr="00A3410B">
        <w:rPr>
          <w:rFonts w:ascii="Century Gothic" w:hAnsi="Century Gothic"/>
          <w:sz w:val="24"/>
          <w:szCs w:val="24"/>
        </w:rPr>
        <w:t>P</w:t>
      </w:r>
      <w:r w:rsidRPr="00A3410B">
        <w:rPr>
          <w:rFonts w:ascii="Century Gothic" w:hAnsi="Century Gothic"/>
          <w:sz w:val="24"/>
          <w:szCs w:val="24"/>
        </w:rPr>
        <w:t>olicies</w:t>
      </w:r>
      <w:bookmarkEnd w:id="5"/>
    </w:p>
    <w:p w14:paraId="7E5701C0" w14:textId="77777777" w:rsidR="00643D6B" w:rsidRPr="00A3410B" w:rsidRDefault="00643D6B" w:rsidP="001F70C1">
      <w:pPr>
        <w:spacing w:after="0" w:line="240" w:lineRule="auto"/>
        <w:rPr>
          <w:rFonts w:ascii="Century Gothic" w:eastAsia="Verdana" w:hAnsi="Century Gothic" w:cs="Verdana"/>
          <w:sz w:val="24"/>
          <w:szCs w:val="24"/>
        </w:rPr>
      </w:pPr>
    </w:p>
    <w:p w14:paraId="176C27AB" w14:textId="4143AC59" w:rsidR="00183E27" w:rsidRPr="00A3410B" w:rsidRDefault="00E17F13" w:rsidP="001F70C1">
      <w:p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 xml:space="preserve">We must keep personal data secure against loss or misuse. All staff are required to comply with our information security guidelines and policies. </w:t>
      </w:r>
      <w:r w:rsidR="00183E27" w:rsidRPr="00A3410B">
        <w:rPr>
          <w:rFonts w:ascii="Century Gothic" w:eastAsia="Verdana" w:hAnsi="Century Gothic" w:cs="Verdana"/>
          <w:sz w:val="24"/>
          <w:szCs w:val="24"/>
        </w:rPr>
        <w:t xml:space="preserve">Staff should refer to the following policies that are related to this </w:t>
      </w:r>
      <w:r w:rsidR="00D4645B" w:rsidRPr="00A3410B">
        <w:rPr>
          <w:rFonts w:ascii="Century Gothic" w:eastAsia="Verdana" w:hAnsi="Century Gothic" w:cs="Verdana"/>
          <w:sz w:val="24"/>
          <w:szCs w:val="24"/>
        </w:rPr>
        <w:t>D</w:t>
      </w:r>
      <w:r w:rsidR="00183E27" w:rsidRPr="00A3410B">
        <w:rPr>
          <w:rFonts w:ascii="Century Gothic" w:eastAsia="Verdana" w:hAnsi="Century Gothic" w:cs="Verdana"/>
          <w:sz w:val="24"/>
          <w:szCs w:val="24"/>
        </w:rPr>
        <w:t xml:space="preserve">ata </w:t>
      </w:r>
      <w:r w:rsidR="00D4645B" w:rsidRPr="00A3410B">
        <w:rPr>
          <w:rFonts w:ascii="Century Gothic" w:eastAsia="Verdana" w:hAnsi="Century Gothic" w:cs="Verdana"/>
          <w:sz w:val="24"/>
          <w:szCs w:val="24"/>
        </w:rPr>
        <w:t>B</w:t>
      </w:r>
      <w:r w:rsidR="00183E27" w:rsidRPr="00A3410B">
        <w:rPr>
          <w:rFonts w:ascii="Century Gothic" w:eastAsia="Verdana" w:hAnsi="Century Gothic" w:cs="Verdana"/>
          <w:sz w:val="24"/>
          <w:szCs w:val="24"/>
        </w:rPr>
        <w:t xml:space="preserve">reach </w:t>
      </w:r>
      <w:r w:rsidR="00D4645B" w:rsidRPr="00A3410B">
        <w:rPr>
          <w:rFonts w:ascii="Century Gothic" w:eastAsia="Verdana" w:hAnsi="Century Gothic" w:cs="Verdana"/>
          <w:sz w:val="24"/>
          <w:szCs w:val="24"/>
        </w:rPr>
        <w:t>P</w:t>
      </w:r>
      <w:r w:rsidR="00183E27" w:rsidRPr="00A3410B">
        <w:rPr>
          <w:rFonts w:ascii="Century Gothic" w:eastAsia="Verdana" w:hAnsi="Century Gothic" w:cs="Verdana"/>
          <w:sz w:val="24"/>
          <w:szCs w:val="24"/>
        </w:rPr>
        <w:t>olicy: -</w:t>
      </w:r>
    </w:p>
    <w:p w14:paraId="55FA7788" w14:textId="77777777" w:rsidR="002A64BB" w:rsidRPr="00A3410B" w:rsidRDefault="002A64BB" w:rsidP="001F70C1">
      <w:pPr>
        <w:spacing w:after="0" w:line="240" w:lineRule="auto"/>
        <w:rPr>
          <w:rFonts w:ascii="Century Gothic" w:hAnsi="Century Gothic"/>
          <w:sz w:val="24"/>
          <w:szCs w:val="24"/>
        </w:rPr>
      </w:pPr>
    </w:p>
    <w:p w14:paraId="2B3A9AC5" w14:textId="4139CAE0" w:rsidR="00183E27" w:rsidRPr="00A3410B" w:rsidRDefault="00183E27" w:rsidP="00183E27">
      <w:pPr>
        <w:pStyle w:val="ListParagraph"/>
        <w:numPr>
          <w:ilvl w:val="0"/>
          <w:numId w:val="44"/>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bCs/>
          <w:i/>
          <w:iCs/>
          <w:sz w:val="24"/>
          <w:szCs w:val="24"/>
        </w:rPr>
        <w:t>Security Policy</w:t>
      </w:r>
      <w:r w:rsidRPr="00A3410B">
        <w:rPr>
          <w:rFonts w:ascii="Century Gothic" w:eastAsia="Verdana" w:hAnsi="Century Gothic" w:cs="Verdana"/>
          <w:sz w:val="24"/>
          <w:szCs w:val="24"/>
        </w:rPr>
        <w:t xml:space="preserve"> which sets out the </w:t>
      </w:r>
      <w:r w:rsidR="005E5C52" w:rsidRPr="00A3410B">
        <w:rPr>
          <w:rFonts w:ascii="Century Gothic" w:eastAsia="Verdana" w:hAnsi="Century Gothic" w:cs="Verdana"/>
          <w:sz w:val="24"/>
          <w:szCs w:val="24"/>
        </w:rPr>
        <w:t>school’s</w:t>
      </w:r>
      <w:r w:rsidRPr="00A3410B">
        <w:rPr>
          <w:rFonts w:ascii="Century Gothic" w:eastAsia="Verdana" w:hAnsi="Century Gothic" w:cs="Verdana"/>
          <w:sz w:val="24"/>
          <w:szCs w:val="24"/>
        </w:rPr>
        <w:t xml:space="preserve"> guidelines and processes on keeping personal data secure against loss and misuse.</w:t>
      </w:r>
    </w:p>
    <w:p w14:paraId="65598488" w14:textId="77777777" w:rsidR="00AF7D44" w:rsidRPr="00A3410B" w:rsidRDefault="00AF7D44" w:rsidP="00AF7D44">
      <w:pPr>
        <w:pStyle w:val="ListParagraph"/>
        <w:spacing w:after="0" w:line="240" w:lineRule="auto"/>
        <w:jc w:val="both"/>
        <w:rPr>
          <w:rFonts w:ascii="Century Gothic" w:eastAsia="Verdana" w:hAnsi="Century Gothic" w:cs="Verdana"/>
          <w:sz w:val="24"/>
          <w:szCs w:val="24"/>
        </w:rPr>
      </w:pPr>
    </w:p>
    <w:p w14:paraId="025054A2" w14:textId="6128CD96" w:rsidR="00183E27" w:rsidRPr="00A3410B" w:rsidRDefault="00183E27" w:rsidP="00183E27">
      <w:pPr>
        <w:pStyle w:val="ListParagraph"/>
        <w:numPr>
          <w:ilvl w:val="0"/>
          <w:numId w:val="44"/>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bCs/>
          <w:i/>
          <w:iCs/>
          <w:sz w:val="24"/>
          <w:szCs w:val="24"/>
        </w:rPr>
        <w:t>Data Protection Policy</w:t>
      </w:r>
      <w:r w:rsidRPr="00A3410B">
        <w:rPr>
          <w:rFonts w:ascii="Century Gothic" w:eastAsia="Verdana" w:hAnsi="Century Gothic" w:cs="Verdana"/>
          <w:sz w:val="24"/>
          <w:szCs w:val="24"/>
        </w:rPr>
        <w:t xml:space="preserve"> which sets out the </w:t>
      </w:r>
      <w:r w:rsidR="005E5C52" w:rsidRPr="00A3410B">
        <w:rPr>
          <w:rFonts w:ascii="Century Gothic" w:eastAsia="Verdana" w:hAnsi="Century Gothic" w:cs="Verdana"/>
          <w:sz w:val="24"/>
          <w:szCs w:val="24"/>
        </w:rPr>
        <w:t>school’s</w:t>
      </w:r>
      <w:r w:rsidRPr="00A3410B">
        <w:rPr>
          <w:rFonts w:ascii="Century Gothic" w:eastAsia="Verdana" w:hAnsi="Century Gothic" w:cs="Verdana"/>
          <w:sz w:val="24"/>
          <w:szCs w:val="24"/>
        </w:rPr>
        <w:t xml:space="preserve"> obligations under UK GDPR about how they process personal data.</w:t>
      </w:r>
    </w:p>
    <w:p w14:paraId="0DC0B1DE" w14:textId="77777777" w:rsidR="00AF7D44" w:rsidRPr="00A3410B" w:rsidRDefault="00AF7D44" w:rsidP="00AF7D44">
      <w:pPr>
        <w:spacing w:after="0" w:line="240" w:lineRule="auto"/>
        <w:jc w:val="both"/>
        <w:rPr>
          <w:rFonts w:ascii="Century Gothic" w:eastAsia="Verdana" w:hAnsi="Century Gothic" w:cs="Verdana"/>
          <w:sz w:val="24"/>
          <w:szCs w:val="24"/>
        </w:rPr>
      </w:pPr>
    </w:p>
    <w:p w14:paraId="5ECB6EE4" w14:textId="7563E801" w:rsidR="00183E27" w:rsidRPr="00A3410B" w:rsidRDefault="00183E27" w:rsidP="00183E27">
      <w:pPr>
        <w:pStyle w:val="ListParagraph"/>
        <w:numPr>
          <w:ilvl w:val="0"/>
          <w:numId w:val="44"/>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bCs/>
          <w:i/>
          <w:iCs/>
          <w:sz w:val="24"/>
          <w:szCs w:val="24"/>
        </w:rPr>
        <w:t>Cyber Security Policy</w:t>
      </w:r>
      <w:r w:rsidRPr="00A3410B">
        <w:rPr>
          <w:rFonts w:ascii="Century Gothic" w:eastAsia="Verdana" w:hAnsi="Century Gothic" w:cs="Verdana"/>
          <w:sz w:val="24"/>
          <w:szCs w:val="24"/>
        </w:rPr>
        <w:t xml:space="preserve"> which sets out the </w:t>
      </w:r>
      <w:r w:rsidR="005E5C52" w:rsidRPr="00A3410B">
        <w:rPr>
          <w:rFonts w:ascii="Century Gothic" w:eastAsia="Verdana" w:hAnsi="Century Gothic" w:cs="Verdana"/>
          <w:sz w:val="24"/>
          <w:szCs w:val="24"/>
        </w:rPr>
        <w:t>school’s</w:t>
      </w:r>
      <w:r w:rsidRPr="00A3410B">
        <w:rPr>
          <w:rFonts w:ascii="Century Gothic" w:eastAsia="Verdana" w:hAnsi="Century Gothic" w:cs="Verdana"/>
          <w:sz w:val="24"/>
          <w:szCs w:val="24"/>
        </w:rPr>
        <w:t xml:space="preserve"> obligations and guidelines for </w:t>
      </w:r>
      <w:r w:rsidR="00D4645B" w:rsidRPr="00A3410B">
        <w:rPr>
          <w:rFonts w:ascii="Century Gothic" w:eastAsia="Verdana" w:hAnsi="Century Gothic" w:cs="Verdana"/>
          <w:sz w:val="24"/>
          <w:szCs w:val="24"/>
        </w:rPr>
        <w:t>c</w:t>
      </w:r>
      <w:r w:rsidRPr="00A3410B">
        <w:rPr>
          <w:rFonts w:ascii="Century Gothic" w:eastAsia="Verdana" w:hAnsi="Century Gothic" w:cs="Verdana"/>
          <w:sz w:val="24"/>
          <w:szCs w:val="24"/>
        </w:rPr>
        <w:t xml:space="preserve">yber </w:t>
      </w:r>
      <w:r w:rsidR="002B5808" w:rsidRPr="00A3410B">
        <w:rPr>
          <w:rFonts w:ascii="Century Gothic" w:eastAsia="Verdana" w:hAnsi="Century Gothic" w:cs="Verdana"/>
          <w:sz w:val="24"/>
          <w:szCs w:val="24"/>
        </w:rPr>
        <w:t>se</w:t>
      </w:r>
      <w:r w:rsidRPr="00A3410B">
        <w:rPr>
          <w:rFonts w:ascii="Century Gothic" w:eastAsia="Verdana" w:hAnsi="Century Gothic" w:cs="Verdana"/>
          <w:sz w:val="24"/>
          <w:szCs w:val="24"/>
        </w:rPr>
        <w:t xml:space="preserve">curity issues. </w:t>
      </w:r>
    </w:p>
    <w:p w14:paraId="3D6A08D5" w14:textId="52F90F6E" w:rsidR="00183E27" w:rsidRPr="00A3410B" w:rsidRDefault="00183E27" w:rsidP="00183E27">
      <w:pPr>
        <w:spacing w:after="0" w:line="240" w:lineRule="auto"/>
        <w:jc w:val="both"/>
        <w:rPr>
          <w:rFonts w:ascii="Century Gothic" w:hAnsi="Century Gothic"/>
          <w:sz w:val="24"/>
          <w:szCs w:val="24"/>
        </w:rPr>
      </w:pPr>
    </w:p>
    <w:p w14:paraId="4D133C83" w14:textId="25AFDAD2" w:rsidR="00106E1E" w:rsidRPr="00A3410B" w:rsidRDefault="00183E27" w:rsidP="00106E1E">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These policies are also designed to protect pe</w:t>
      </w:r>
      <w:r w:rsidR="0095399F" w:rsidRPr="00A3410B">
        <w:rPr>
          <w:rFonts w:ascii="Century Gothic" w:eastAsia="Verdana" w:hAnsi="Century Gothic" w:cs="Verdana"/>
          <w:sz w:val="24"/>
          <w:szCs w:val="24"/>
        </w:rPr>
        <w:t>rsonal data and can be found in The Haven Hub.</w:t>
      </w:r>
    </w:p>
    <w:p w14:paraId="42DFE0A7" w14:textId="77777777" w:rsidR="00106E1E" w:rsidRPr="00A3410B" w:rsidRDefault="00106E1E" w:rsidP="00106E1E">
      <w:pPr>
        <w:spacing w:after="0" w:line="240" w:lineRule="auto"/>
        <w:jc w:val="both"/>
        <w:rPr>
          <w:rFonts w:ascii="Century Gothic" w:eastAsia="Verdana" w:hAnsi="Century Gothic" w:cs="Verdana"/>
          <w:sz w:val="24"/>
          <w:szCs w:val="24"/>
        </w:rPr>
      </w:pPr>
    </w:p>
    <w:p w14:paraId="7F44242C" w14:textId="77777777" w:rsidR="00106E1E" w:rsidRPr="00A3410B" w:rsidRDefault="00106E1E" w:rsidP="00106E1E">
      <w:pPr>
        <w:spacing w:after="0" w:line="240" w:lineRule="auto"/>
        <w:jc w:val="both"/>
        <w:rPr>
          <w:rFonts w:ascii="Century Gothic" w:eastAsia="Verdana" w:hAnsi="Century Gothic" w:cs="Verdana"/>
          <w:sz w:val="24"/>
          <w:szCs w:val="24"/>
        </w:rPr>
      </w:pPr>
    </w:p>
    <w:p w14:paraId="06504C66" w14:textId="5E237694" w:rsidR="00643D6B" w:rsidRPr="00A3410B" w:rsidRDefault="00C719F6" w:rsidP="00110828">
      <w:pPr>
        <w:pStyle w:val="Heading1"/>
        <w:rPr>
          <w:rFonts w:ascii="Century Gothic" w:eastAsia="Verdana" w:hAnsi="Century Gothic" w:cs="Verdana"/>
          <w:sz w:val="24"/>
          <w:szCs w:val="24"/>
        </w:rPr>
      </w:pPr>
      <w:bookmarkStart w:id="6" w:name="_Toc185346417"/>
      <w:r w:rsidRPr="00A3410B">
        <w:rPr>
          <w:rFonts w:ascii="Century Gothic" w:hAnsi="Century Gothic"/>
          <w:sz w:val="24"/>
          <w:szCs w:val="24"/>
        </w:rPr>
        <w:t xml:space="preserve">Data </w:t>
      </w:r>
      <w:r w:rsidR="00226C5E" w:rsidRPr="00A3410B">
        <w:rPr>
          <w:rFonts w:ascii="Century Gothic" w:hAnsi="Century Gothic"/>
          <w:sz w:val="24"/>
          <w:szCs w:val="24"/>
        </w:rPr>
        <w:t>B</w:t>
      </w:r>
      <w:r w:rsidRPr="00A3410B">
        <w:rPr>
          <w:rFonts w:ascii="Century Gothic" w:hAnsi="Century Gothic"/>
          <w:sz w:val="24"/>
          <w:szCs w:val="24"/>
        </w:rPr>
        <w:t xml:space="preserve">reach </w:t>
      </w:r>
      <w:r w:rsidR="00226C5E" w:rsidRPr="00A3410B">
        <w:rPr>
          <w:rFonts w:ascii="Century Gothic" w:hAnsi="Century Gothic"/>
          <w:sz w:val="24"/>
          <w:szCs w:val="24"/>
        </w:rPr>
        <w:t>P</w:t>
      </w:r>
      <w:r w:rsidR="002A64BB" w:rsidRPr="00A3410B">
        <w:rPr>
          <w:rFonts w:ascii="Century Gothic" w:hAnsi="Century Gothic"/>
          <w:sz w:val="24"/>
          <w:szCs w:val="24"/>
        </w:rPr>
        <w:t>r</w:t>
      </w:r>
      <w:r w:rsidRPr="00A3410B">
        <w:rPr>
          <w:rFonts w:ascii="Century Gothic" w:hAnsi="Century Gothic"/>
          <w:sz w:val="24"/>
          <w:szCs w:val="24"/>
        </w:rPr>
        <w:t>ocedure</w:t>
      </w:r>
      <w:bookmarkEnd w:id="6"/>
    </w:p>
    <w:p w14:paraId="0C29331A" w14:textId="77777777" w:rsidR="00643D6B" w:rsidRPr="00A3410B" w:rsidRDefault="00643D6B" w:rsidP="00183E27">
      <w:pPr>
        <w:spacing w:after="0" w:line="240" w:lineRule="auto"/>
        <w:jc w:val="both"/>
        <w:rPr>
          <w:rFonts w:ascii="Century Gothic" w:eastAsia="Verdana" w:hAnsi="Century Gothic" w:cs="Verdana"/>
          <w:sz w:val="24"/>
          <w:szCs w:val="24"/>
        </w:rPr>
      </w:pPr>
    </w:p>
    <w:p w14:paraId="53AA5FCB" w14:textId="77777777" w:rsidR="00106E1E" w:rsidRPr="00A3410B" w:rsidRDefault="00106E1E" w:rsidP="00106E1E">
      <w:pPr>
        <w:spacing w:after="0" w:line="240" w:lineRule="auto"/>
        <w:jc w:val="both"/>
        <w:rPr>
          <w:rFonts w:ascii="Century Gothic" w:eastAsia="Verdana" w:hAnsi="Century Gothic" w:cs="Verdana"/>
          <w:b/>
          <w:bCs/>
          <w:sz w:val="24"/>
          <w:szCs w:val="24"/>
        </w:rPr>
      </w:pPr>
    </w:p>
    <w:p w14:paraId="499C1F4B" w14:textId="1DD9734C" w:rsidR="00106E1E" w:rsidRPr="00A3410B" w:rsidRDefault="00106E1E" w:rsidP="00106E1E">
      <w:pPr>
        <w:spacing w:after="0" w:line="240" w:lineRule="auto"/>
        <w:jc w:val="both"/>
        <w:rPr>
          <w:rFonts w:ascii="Century Gothic" w:eastAsia="Verdana" w:hAnsi="Century Gothic" w:cs="Verdana"/>
          <w:i/>
          <w:iCs/>
          <w:sz w:val="24"/>
          <w:szCs w:val="24"/>
        </w:rPr>
      </w:pPr>
      <w:r w:rsidRPr="00A3410B">
        <w:rPr>
          <w:rFonts w:ascii="Century Gothic" w:eastAsia="Verdana" w:hAnsi="Century Gothic" w:cs="Verdana"/>
          <w:i/>
          <w:iCs/>
          <w:sz w:val="24"/>
          <w:szCs w:val="24"/>
        </w:rPr>
        <w:t>What is a personal data breach?</w:t>
      </w:r>
    </w:p>
    <w:p w14:paraId="51A26CB3" w14:textId="77777777" w:rsidR="00106E1E" w:rsidRPr="00A3410B" w:rsidRDefault="00106E1E" w:rsidP="00183E27">
      <w:pPr>
        <w:spacing w:after="0" w:line="240" w:lineRule="auto"/>
        <w:jc w:val="both"/>
        <w:rPr>
          <w:rFonts w:ascii="Century Gothic" w:eastAsia="Verdana" w:hAnsi="Century Gothic" w:cs="Verdana"/>
          <w:sz w:val="24"/>
          <w:szCs w:val="24"/>
        </w:rPr>
      </w:pPr>
    </w:p>
    <w:p w14:paraId="54F75C0F" w14:textId="3A28FDEE"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A personal data breach is a breach of security leading to the accidental or unlawful destruction, loss, alteration, unauthorised disclosure of, or access to, personal data or special category data transmitted, stored or otherwise processed.</w:t>
      </w:r>
    </w:p>
    <w:p w14:paraId="30938D15" w14:textId="77777777" w:rsidR="00183E27" w:rsidRPr="00A3410B" w:rsidRDefault="00183E27" w:rsidP="00183E27">
      <w:pPr>
        <w:spacing w:after="0" w:line="240" w:lineRule="auto"/>
        <w:jc w:val="both"/>
        <w:rPr>
          <w:rFonts w:ascii="Century Gothic" w:hAnsi="Century Gothic"/>
          <w:sz w:val="24"/>
          <w:szCs w:val="24"/>
        </w:rPr>
      </w:pPr>
    </w:p>
    <w:p w14:paraId="27982C1B" w14:textId="77777777" w:rsidR="00183E27" w:rsidRPr="00A3410B" w:rsidRDefault="00183E27" w:rsidP="00183E27">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Examples of a data breach could include the following (but are not exhaustive): -</w:t>
      </w:r>
    </w:p>
    <w:p w14:paraId="13E0DA9B" w14:textId="77777777" w:rsidR="00183E27" w:rsidRPr="00A3410B" w:rsidRDefault="00183E27" w:rsidP="00183E27">
      <w:pPr>
        <w:spacing w:after="0" w:line="240" w:lineRule="auto"/>
        <w:jc w:val="both"/>
        <w:rPr>
          <w:rFonts w:ascii="Century Gothic" w:hAnsi="Century Gothic"/>
          <w:sz w:val="24"/>
          <w:szCs w:val="24"/>
        </w:rPr>
      </w:pPr>
    </w:p>
    <w:p w14:paraId="342F3B22" w14:textId="064D1EAB" w:rsidR="00183E27" w:rsidRPr="00A3410B" w:rsidRDefault="00183E27" w:rsidP="00183E27">
      <w:pPr>
        <w:pStyle w:val="ListParagraph"/>
        <w:numPr>
          <w:ilvl w:val="0"/>
          <w:numId w:val="3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Loss or theft of data or equipment on which data is stored</w:t>
      </w:r>
      <w:r w:rsidR="00F86F20" w:rsidRPr="00A3410B">
        <w:rPr>
          <w:rFonts w:ascii="Century Gothic" w:eastAsia="Verdana" w:hAnsi="Century Gothic" w:cs="Verdana"/>
          <w:sz w:val="24"/>
          <w:szCs w:val="24"/>
        </w:rPr>
        <w:t xml:space="preserve"> f</w:t>
      </w:r>
      <w:r w:rsidRPr="00A3410B">
        <w:rPr>
          <w:rFonts w:ascii="Century Gothic" w:eastAsia="Verdana" w:hAnsi="Century Gothic" w:cs="Verdana"/>
          <w:sz w:val="24"/>
          <w:szCs w:val="24"/>
        </w:rPr>
        <w:t>or example</w:t>
      </w:r>
      <w:r w:rsidR="00F86F20" w:rsidRPr="00A3410B">
        <w:rPr>
          <w:rFonts w:ascii="Century Gothic" w:eastAsia="Verdana" w:hAnsi="Century Gothic" w:cs="Verdana"/>
          <w:sz w:val="24"/>
          <w:szCs w:val="24"/>
        </w:rPr>
        <w:t>,</w:t>
      </w:r>
      <w:r w:rsidRPr="00A3410B">
        <w:rPr>
          <w:rFonts w:ascii="Century Gothic" w:eastAsia="Verdana" w:hAnsi="Century Gothic" w:cs="Verdana"/>
          <w:sz w:val="24"/>
          <w:szCs w:val="24"/>
        </w:rPr>
        <w:t xml:space="preserve"> loss of a laptop or a paper file (this includes accidental loss);</w:t>
      </w:r>
    </w:p>
    <w:p w14:paraId="12FC647E" w14:textId="77777777" w:rsidR="00183E27" w:rsidRPr="00A3410B" w:rsidRDefault="00183E27" w:rsidP="00183E27">
      <w:pPr>
        <w:pStyle w:val="ListParagraph"/>
        <w:numPr>
          <w:ilvl w:val="0"/>
          <w:numId w:val="3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lastRenderedPageBreak/>
        <w:t>Inappropriate access controls allowing unauthorised use;</w:t>
      </w:r>
    </w:p>
    <w:p w14:paraId="77A7E0C7" w14:textId="77777777" w:rsidR="00183E27" w:rsidRPr="00A3410B" w:rsidRDefault="00183E27" w:rsidP="00183E27">
      <w:pPr>
        <w:pStyle w:val="ListParagraph"/>
        <w:numPr>
          <w:ilvl w:val="0"/>
          <w:numId w:val="3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Equipment failure;</w:t>
      </w:r>
    </w:p>
    <w:p w14:paraId="7E673C88" w14:textId="579E407D" w:rsidR="00183E27" w:rsidRPr="00A3410B" w:rsidRDefault="00183E27" w:rsidP="00183E27">
      <w:pPr>
        <w:pStyle w:val="ListParagraph"/>
        <w:numPr>
          <w:ilvl w:val="0"/>
          <w:numId w:val="3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Human error (for example</w:t>
      </w:r>
      <w:r w:rsidR="00F86F20" w:rsidRPr="00A3410B">
        <w:rPr>
          <w:rFonts w:ascii="Century Gothic" w:eastAsia="Verdana" w:hAnsi="Century Gothic" w:cs="Verdana"/>
          <w:sz w:val="24"/>
          <w:szCs w:val="24"/>
        </w:rPr>
        <w:t>,</w:t>
      </w:r>
      <w:r w:rsidRPr="00A3410B">
        <w:rPr>
          <w:rFonts w:ascii="Century Gothic" w:eastAsia="Verdana" w:hAnsi="Century Gothic" w:cs="Verdana"/>
          <w:sz w:val="24"/>
          <w:szCs w:val="24"/>
        </w:rPr>
        <w:t xml:space="preserve"> sending an email or SMS to the wrong recipient);</w:t>
      </w:r>
    </w:p>
    <w:p w14:paraId="598A328D" w14:textId="77777777" w:rsidR="00183E27" w:rsidRPr="00A3410B" w:rsidRDefault="00183E27" w:rsidP="00183E27">
      <w:pPr>
        <w:pStyle w:val="ListParagraph"/>
        <w:numPr>
          <w:ilvl w:val="0"/>
          <w:numId w:val="3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Unforeseen circumstances such as a fire or flood;</w:t>
      </w:r>
    </w:p>
    <w:p w14:paraId="25C242E3" w14:textId="77777777" w:rsidR="00183E27" w:rsidRPr="00A3410B" w:rsidRDefault="00183E27" w:rsidP="00183E27">
      <w:pPr>
        <w:pStyle w:val="ListParagraph"/>
        <w:numPr>
          <w:ilvl w:val="0"/>
          <w:numId w:val="3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Hacking, phishing and other “blagging” attacks where information is obtained by deceiving whoever holds it.</w:t>
      </w:r>
    </w:p>
    <w:p w14:paraId="74D42AE5" w14:textId="77777777" w:rsidR="007A68AB" w:rsidRPr="00A3410B" w:rsidRDefault="007A68AB" w:rsidP="007A68AB">
      <w:pPr>
        <w:pStyle w:val="ListParagraph"/>
        <w:numPr>
          <w:ilvl w:val="0"/>
          <w:numId w:val="3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Alteration of personal data without permission;</w:t>
      </w:r>
    </w:p>
    <w:p w14:paraId="4761E523" w14:textId="015A6581" w:rsidR="007A68AB" w:rsidRPr="00A3410B" w:rsidRDefault="007A68AB" w:rsidP="007A68AB">
      <w:pPr>
        <w:pStyle w:val="ListParagraph"/>
        <w:numPr>
          <w:ilvl w:val="0"/>
          <w:numId w:val="3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Loss of availability of personal data.</w:t>
      </w:r>
    </w:p>
    <w:p w14:paraId="288CB504" w14:textId="77777777" w:rsidR="00183E27" w:rsidRPr="00A3410B" w:rsidRDefault="00183E27" w:rsidP="00183E27">
      <w:pPr>
        <w:pStyle w:val="ListParagraph"/>
        <w:spacing w:after="0" w:line="240" w:lineRule="auto"/>
        <w:jc w:val="both"/>
        <w:rPr>
          <w:rFonts w:ascii="Century Gothic" w:hAnsi="Century Gothic"/>
          <w:sz w:val="24"/>
          <w:szCs w:val="24"/>
        </w:rPr>
      </w:pPr>
    </w:p>
    <w:p w14:paraId="390916EC" w14:textId="2A86DF5B" w:rsidR="00183E27" w:rsidRPr="00A3410B" w:rsidRDefault="006A0979" w:rsidP="00A71A70">
      <w:pPr>
        <w:spacing w:after="0" w:line="240" w:lineRule="auto"/>
        <w:jc w:val="both"/>
        <w:rPr>
          <w:rFonts w:ascii="Century Gothic" w:eastAsia="Verdana" w:hAnsi="Century Gothic" w:cs="Verdana"/>
          <w:i/>
          <w:iCs/>
          <w:sz w:val="24"/>
          <w:szCs w:val="24"/>
        </w:rPr>
      </w:pPr>
      <w:r w:rsidRPr="00A3410B">
        <w:rPr>
          <w:rFonts w:ascii="Century Gothic" w:eastAsia="Verdana" w:hAnsi="Century Gothic" w:cs="Verdana"/>
          <w:i/>
          <w:iCs/>
          <w:sz w:val="24"/>
          <w:szCs w:val="24"/>
        </w:rPr>
        <w:t xml:space="preserve">When does it need to be reported? </w:t>
      </w:r>
    </w:p>
    <w:p w14:paraId="2CC1259D" w14:textId="77777777" w:rsidR="00183E27" w:rsidRPr="00A3410B" w:rsidRDefault="00183E27" w:rsidP="00A71A70">
      <w:pPr>
        <w:spacing w:after="0" w:line="240" w:lineRule="auto"/>
        <w:jc w:val="both"/>
        <w:rPr>
          <w:rFonts w:ascii="Century Gothic" w:hAnsi="Century Gothic"/>
          <w:b/>
          <w:sz w:val="24"/>
          <w:szCs w:val="24"/>
        </w:rPr>
      </w:pPr>
    </w:p>
    <w:p w14:paraId="08CCD5A0" w14:textId="2F1F23CC" w:rsidR="00183E27" w:rsidRPr="00A3410B" w:rsidRDefault="00183E27" w:rsidP="00A71A70">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The </w:t>
      </w:r>
      <w:r w:rsidR="005E5C52"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must notify the ICO of a data breach where it is likely to result in a risk to the rights and freedoms of individuals. This means that the breach needs to be more than just losing personal data and if unaddressed</w:t>
      </w:r>
      <w:r w:rsidR="006A0979" w:rsidRPr="00A3410B">
        <w:rPr>
          <w:rFonts w:ascii="Century Gothic" w:eastAsia="Verdana" w:hAnsi="Century Gothic" w:cs="Verdana"/>
          <w:sz w:val="24"/>
          <w:szCs w:val="24"/>
        </w:rPr>
        <w:t>,</w:t>
      </w:r>
      <w:r w:rsidRPr="00A3410B">
        <w:rPr>
          <w:rFonts w:ascii="Century Gothic" w:eastAsia="Verdana" w:hAnsi="Century Gothic" w:cs="Verdana"/>
          <w:sz w:val="24"/>
          <w:szCs w:val="24"/>
        </w:rPr>
        <w:t xml:space="preserve"> the breach is likely to have a significant detrimental effect on individuals. </w:t>
      </w:r>
    </w:p>
    <w:p w14:paraId="352C0995" w14:textId="77777777" w:rsidR="00183E27" w:rsidRPr="00A3410B" w:rsidRDefault="00183E27" w:rsidP="00A71A70">
      <w:pPr>
        <w:spacing w:after="0" w:line="240" w:lineRule="auto"/>
        <w:jc w:val="both"/>
        <w:rPr>
          <w:rFonts w:ascii="Century Gothic" w:hAnsi="Century Gothic"/>
          <w:sz w:val="24"/>
          <w:szCs w:val="24"/>
        </w:rPr>
      </w:pPr>
    </w:p>
    <w:p w14:paraId="75786447" w14:textId="77777777" w:rsidR="00183E27" w:rsidRPr="00A3410B" w:rsidRDefault="00183E27" w:rsidP="00A71A70">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Examples of where the breach may have a significant effect includes: -</w:t>
      </w:r>
    </w:p>
    <w:p w14:paraId="26ABFF1E" w14:textId="77777777" w:rsidR="00183E27" w:rsidRPr="00A3410B" w:rsidRDefault="00183E27" w:rsidP="00A71A70">
      <w:pPr>
        <w:spacing w:after="0" w:line="240" w:lineRule="auto"/>
        <w:jc w:val="both"/>
        <w:rPr>
          <w:rFonts w:ascii="Century Gothic" w:hAnsi="Century Gothic"/>
          <w:sz w:val="24"/>
          <w:szCs w:val="24"/>
        </w:rPr>
      </w:pPr>
    </w:p>
    <w:p w14:paraId="2F66D72C" w14:textId="4D267EBF" w:rsidR="00183E27" w:rsidRPr="00A3410B" w:rsidRDefault="00A10BF6" w:rsidP="00A71A70">
      <w:pPr>
        <w:pStyle w:val="ListParagraph"/>
        <w:numPr>
          <w:ilvl w:val="0"/>
          <w:numId w:val="41"/>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P</w:t>
      </w:r>
      <w:r w:rsidR="00183E27" w:rsidRPr="00A3410B">
        <w:rPr>
          <w:rFonts w:ascii="Century Gothic" w:eastAsia="Verdana" w:hAnsi="Century Gothic" w:cs="Verdana"/>
          <w:sz w:val="24"/>
          <w:szCs w:val="24"/>
        </w:rPr>
        <w:t>otential or actual discrimination;</w:t>
      </w:r>
    </w:p>
    <w:p w14:paraId="17599272" w14:textId="20D16BF4" w:rsidR="00183E27" w:rsidRPr="00A3410B" w:rsidRDefault="00A10BF6" w:rsidP="00A71A70">
      <w:pPr>
        <w:pStyle w:val="ListParagraph"/>
        <w:numPr>
          <w:ilvl w:val="0"/>
          <w:numId w:val="41"/>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P</w:t>
      </w:r>
      <w:r w:rsidR="00183E27" w:rsidRPr="00A3410B">
        <w:rPr>
          <w:rFonts w:ascii="Century Gothic" w:eastAsia="Verdana" w:hAnsi="Century Gothic" w:cs="Verdana"/>
          <w:sz w:val="24"/>
          <w:szCs w:val="24"/>
        </w:rPr>
        <w:t xml:space="preserve">otential or actual financial loss; </w:t>
      </w:r>
    </w:p>
    <w:p w14:paraId="6253E29F" w14:textId="024FBE01" w:rsidR="00183E27" w:rsidRPr="00A3410B" w:rsidRDefault="00A10BF6" w:rsidP="00A71A70">
      <w:pPr>
        <w:pStyle w:val="ListParagraph"/>
        <w:numPr>
          <w:ilvl w:val="0"/>
          <w:numId w:val="41"/>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P</w:t>
      </w:r>
      <w:r w:rsidR="00183E27" w:rsidRPr="00A3410B">
        <w:rPr>
          <w:rFonts w:ascii="Century Gothic" w:eastAsia="Verdana" w:hAnsi="Century Gothic" w:cs="Verdana"/>
          <w:sz w:val="24"/>
          <w:szCs w:val="24"/>
        </w:rPr>
        <w:t xml:space="preserve">otential or actual loss of confidentiality; </w:t>
      </w:r>
    </w:p>
    <w:p w14:paraId="4729EB57" w14:textId="49298A31" w:rsidR="00183E27" w:rsidRPr="00A3410B" w:rsidRDefault="00A10BF6" w:rsidP="00A71A70">
      <w:pPr>
        <w:pStyle w:val="ListParagraph"/>
        <w:numPr>
          <w:ilvl w:val="0"/>
          <w:numId w:val="41"/>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R</w:t>
      </w:r>
      <w:r w:rsidR="00183E27" w:rsidRPr="00A3410B">
        <w:rPr>
          <w:rFonts w:ascii="Century Gothic" w:eastAsia="Verdana" w:hAnsi="Century Gothic" w:cs="Verdana"/>
          <w:sz w:val="24"/>
          <w:szCs w:val="24"/>
        </w:rPr>
        <w:t>isk to physical safety or reputation;</w:t>
      </w:r>
    </w:p>
    <w:p w14:paraId="2E3652EE" w14:textId="5D731718" w:rsidR="00183E27" w:rsidRPr="00A3410B" w:rsidRDefault="00A10BF6" w:rsidP="00A71A70">
      <w:pPr>
        <w:pStyle w:val="ListParagraph"/>
        <w:numPr>
          <w:ilvl w:val="0"/>
          <w:numId w:val="41"/>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E</w:t>
      </w:r>
      <w:r w:rsidR="00183E27" w:rsidRPr="00A3410B">
        <w:rPr>
          <w:rFonts w:ascii="Century Gothic" w:eastAsia="Verdana" w:hAnsi="Century Gothic" w:cs="Verdana"/>
          <w:sz w:val="24"/>
          <w:szCs w:val="24"/>
        </w:rPr>
        <w:t>xposure to identity theft (for example</w:t>
      </w:r>
      <w:r w:rsidRPr="00A3410B">
        <w:rPr>
          <w:rFonts w:ascii="Century Gothic" w:eastAsia="Verdana" w:hAnsi="Century Gothic" w:cs="Verdana"/>
          <w:sz w:val="24"/>
          <w:szCs w:val="24"/>
        </w:rPr>
        <w:t>,</w:t>
      </w:r>
      <w:r w:rsidR="00183E27" w:rsidRPr="00A3410B">
        <w:rPr>
          <w:rFonts w:ascii="Century Gothic" w:eastAsia="Verdana" w:hAnsi="Century Gothic" w:cs="Verdana"/>
          <w:sz w:val="24"/>
          <w:szCs w:val="24"/>
        </w:rPr>
        <w:t xml:space="preserve"> through the release of non-public identifiers such as passport details);</w:t>
      </w:r>
      <w:r w:rsidR="00186701" w:rsidRPr="00A3410B">
        <w:rPr>
          <w:rFonts w:ascii="Century Gothic" w:eastAsia="Verdana" w:hAnsi="Century Gothic" w:cs="Verdana"/>
          <w:sz w:val="24"/>
          <w:szCs w:val="24"/>
        </w:rPr>
        <w:t xml:space="preserve"> and </w:t>
      </w:r>
    </w:p>
    <w:p w14:paraId="751844A2" w14:textId="1E73DD9D" w:rsidR="00183E27" w:rsidRPr="00A3410B" w:rsidRDefault="00A10BF6" w:rsidP="00A71A70">
      <w:pPr>
        <w:pStyle w:val="ListParagraph"/>
        <w:numPr>
          <w:ilvl w:val="0"/>
          <w:numId w:val="41"/>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w:t>
      </w:r>
      <w:r w:rsidR="00183E27" w:rsidRPr="00A3410B">
        <w:rPr>
          <w:rFonts w:ascii="Century Gothic" w:eastAsia="Verdana" w:hAnsi="Century Gothic" w:cs="Verdana"/>
          <w:sz w:val="24"/>
          <w:szCs w:val="24"/>
        </w:rPr>
        <w:t>he exposure of the private aspect of a person’s life becoming known by others.</w:t>
      </w:r>
    </w:p>
    <w:p w14:paraId="3F0DE254" w14:textId="77777777" w:rsidR="00183E27" w:rsidRPr="00A3410B" w:rsidRDefault="00183E27" w:rsidP="00A71A70">
      <w:pPr>
        <w:pStyle w:val="ListParagraph"/>
        <w:spacing w:after="0" w:line="240" w:lineRule="auto"/>
        <w:ind w:left="795"/>
        <w:jc w:val="both"/>
        <w:rPr>
          <w:rFonts w:ascii="Century Gothic" w:hAnsi="Century Gothic"/>
          <w:sz w:val="24"/>
          <w:szCs w:val="24"/>
        </w:rPr>
      </w:pPr>
    </w:p>
    <w:p w14:paraId="7CF0DFFE" w14:textId="77777777" w:rsidR="00186701" w:rsidRPr="00A3410B" w:rsidRDefault="00183E27" w:rsidP="00186701">
      <w:pPr>
        <w:spacing w:after="0" w:line="240" w:lineRule="auto"/>
        <w:jc w:val="both"/>
        <w:rPr>
          <w:rFonts w:ascii="Century Gothic" w:eastAsia="Verdana" w:hAnsi="Century Gothic" w:cs="Verdana"/>
          <w:b/>
          <w:bCs/>
          <w:sz w:val="24"/>
          <w:szCs w:val="24"/>
          <w:u w:val="single"/>
        </w:rPr>
      </w:pPr>
      <w:r w:rsidRPr="00A3410B">
        <w:rPr>
          <w:rFonts w:ascii="Century Gothic" w:eastAsia="Verdana" w:hAnsi="Century Gothic" w:cs="Verdana"/>
          <w:sz w:val="24"/>
          <w:szCs w:val="24"/>
        </w:rPr>
        <w:t xml:space="preserve">If the breach is likely to result in a high risk to the rights and freedoms of </w:t>
      </w:r>
      <w:r w:rsidR="00186701" w:rsidRPr="00A3410B">
        <w:rPr>
          <w:rFonts w:ascii="Century Gothic" w:eastAsia="Verdana" w:hAnsi="Century Gothic" w:cs="Verdana"/>
          <w:sz w:val="24"/>
          <w:szCs w:val="24"/>
        </w:rPr>
        <w:t>individuals,</w:t>
      </w:r>
      <w:r w:rsidRPr="00A3410B">
        <w:rPr>
          <w:rFonts w:ascii="Century Gothic" w:eastAsia="Verdana" w:hAnsi="Century Gothic" w:cs="Verdana"/>
          <w:sz w:val="24"/>
          <w:szCs w:val="24"/>
        </w:rPr>
        <w:t xml:space="preserve"> then the individuals must also be notified directly.</w:t>
      </w:r>
    </w:p>
    <w:p w14:paraId="60077E7B" w14:textId="77777777" w:rsidR="00186701" w:rsidRPr="00A3410B" w:rsidRDefault="00186701" w:rsidP="00186701">
      <w:pPr>
        <w:spacing w:after="0" w:line="240" w:lineRule="auto"/>
        <w:jc w:val="both"/>
        <w:rPr>
          <w:rFonts w:ascii="Century Gothic" w:eastAsia="Verdana" w:hAnsi="Century Gothic" w:cs="Verdana"/>
          <w:b/>
          <w:bCs/>
          <w:sz w:val="24"/>
          <w:szCs w:val="24"/>
          <w:u w:val="single"/>
        </w:rPr>
      </w:pPr>
    </w:p>
    <w:p w14:paraId="0A359AEF" w14:textId="77777777" w:rsidR="00186701" w:rsidRPr="00A3410B" w:rsidRDefault="00186701" w:rsidP="00186701">
      <w:pPr>
        <w:spacing w:after="0" w:line="240" w:lineRule="auto"/>
        <w:jc w:val="both"/>
        <w:rPr>
          <w:rFonts w:ascii="Century Gothic" w:eastAsia="Verdana" w:hAnsi="Century Gothic" w:cs="Verdana"/>
          <w:b/>
          <w:bCs/>
          <w:sz w:val="24"/>
          <w:szCs w:val="24"/>
          <w:u w:val="single"/>
        </w:rPr>
      </w:pPr>
    </w:p>
    <w:p w14:paraId="2550C4EA" w14:textId="2B753D69" w:rsidR="00B84E8B" w:rsidRPr="00A3410B" w:rsidRDefault="00C719F6" w:rsidP="00110828">
      <w:pPr>
        <w:pStyle w:val="Heading1"/>
        <w:rPr>
          <w:rFonts w:ascii="Century Gothic" w:eastAsia="Verdana" w:hAnsi="Century Gothic" w:cs="Verdana"/>
          <w:sz w:val="24"/>
          <w:szCs w:val="24"/>
        </w:rPr>
      </w:pPr>
      <w:bookmarkStart w:id="7" w:name="_Toc185346418"/>
      <w:r w:rsidRPr="00A3410B">
        <w:rPr>
          <w:rFonts w:ascii="Century Gothic" w:hAnsi="Century Gothic"/>
          <w:sz w:val="24"/>
          <w:szCs w:val="24"/>
        </w:rPr>
        <w:t xml:space="preserve">Reporting </w:t>
      </w:r>
      <w:r w:rsidR="00186701" w:rsidRPr="00A3410B">
        <w:rPr>
          <w:rFonts w:ascii="Century Gothic" w:hAnsi="Century Gothic"/>
          <w:sz w:val="24"/>
          <w:szCs w:val="24"/>
        </w:rPr>
        <w:t xml:space="preserve">a </w:t>
      </w:r>
      <w:r w:rsidR="00EE6426" w:rsidRPr="00A3410B">
        <w:rPr>
          <w:rFonts w:ascii="Century Gothic" w:hAnsi="Century Gothic"/>
          <w:sz w:val="24"/>
          <w:szCs w:val="24"/>
        </w:rPr>
        <w:t>Da</w:t>
      </w:r>
      <w:r w:rsidR="00186701" w:rsidRPr="00A3410B">
        <w:rPr>
          <w:rFonts w:ascii="Century Gothic" w:hAnsi="Century Gothic"/>
          <w:sz w:val="24"/>
          <w:szCs w:val="24"/>
        </w:rPr>
        <w:t xml:space="preserve">ta </w:t>
      </w:r>
      <w:r w:rsidR="00EE6426" w:rsidRPr="00A3410B">
        <w:rPr>
          <w:rFonts w:ascii="Century Gothic" w:hAnsi="Century Gothic"/>
          <w:sz w:val="24"/>
          <w:szCs w:val="24"/>
        </w:rPr>
        <w:t>Br</w:t>
      </w:r>
      <w:r w:rsidR="00186701" w:rsidRPr="00A3410B">
        <w:rPr>
          <w:rFonts w:ascii="Century Gothic" w:hAnsi="Century Gothic"/>
          <w:sz w:val="24"/>
          <w:szCs w:val="24"/>
        </w:rPr>
        <w:t>each</w:t>
      </w:r>
      <w:bookmarkEnd w:id="7"/>
      <w:r w:rsidR="00186701" w:rsidRPr="00A3410B">
        <w:rPr>
          <w:rFonts w:ascii="Century Gothic" w:hAnsi="Century Gothic"/>
          <w:sz w:val="24"/>
          <w:szCs w:val="24"/>
        </w:rPr>
        <w:t xml:space="preserve"> </w:t>
      </w:r>
    </w:p>
    <w:p w14:paraId="4021CB82" w14:textId="77777777" w:rsidR="00B84E8B" w:rsidRPr="00A3410B" w:rsidRDefault="00B84E8B" w:rsidP="00183E27">
      <w:pPr>
        <w:spacing w:after="0" w:line="240" w:lineRule="auto"/>
        <w:rPr>
          <w:rFonts w:ascii="Century Gothic" w:eastAsia="Verdana" w:hAnsi="Century Gothic" w:cs="Verdana"/>
          <w:sz w:val="24"/>
          <w:szCs w:val="24"/>
        </w:rPr>
      </w:pPr>
    </w:p>
    <w:p w14:paraId="65FE4135" w14:textId="269F1628" w:rsidR="00183E27" w:rsidRPr="00A3410B" w:rsidRDefault="00183E27" w:rsidP="00183E27">
      <w:p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If you know or suspect a personal data breach has occurred or may occur which meets the criteria above, you should: -</w:t>
      </w:r>
    </w:p>
    <w:p w14:paraId="66187C9F" w14:textId="77777777" w:rsidR="00183E27" w:rsidRPr="00A3410B" w:rsidRDefault="00183E27" w:rsidP="00183E27">
      <w:pPr>
        <w:spacing w:after="0" w:line="240" w:lineRule="auto"/>
        <w:rPr>
          <w:rFonts w:ascii="Century Gothic" w:hAnsi="Century Gothic"/>
          <w:sz w:val="24"/>
          <w:szCs w:val="24"/>
        </w:rPr>
      </w:pPr>
    </w:p>
    <w:p w14:paraId="5471CEF4" w14:textId="0DA6EAFB" w:rsidR="00183E27" w:rsidRPr="00A3410B" w:rsidRDefault="00183E27" w:rsidP="00183E27">
      <w:pPr>
        <w:pStyle w:val="ListParagraph"/>
        <w:numPr>
          <w:ilvl w:val="0"/>
          <w:numId w:val="38"/>
        </w:num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 xml:space="preserve">Complete a data breach report form (which can be obtained from </w:t>
      </w:r>
      <w:r w:rsidR="004F1612" w:rsidRPr="00A3410B">
        <w:rPr>
          <w:rFonts w:ascii="Century Gothic" w:eastAsia="Verdana" w:hAnsi="Century Gothic" w:cs="Verdana"/>
          <w:sz w:val="24"/>
          <w:szCs w:val="24"/>
        </w:rPr>
        <w:t>the deputy head teachers</w:t>
      </w:r>
      <w:r w:rsidR="00186701" w:rsidRPr="00A3410B">
        <w:rPr>
          <w:rFonts w:ascii="Century Gothic" w:eastAsia="Verdana" w:hAnsi="Century Gothic" w:cs="Verdana"/>
          <w:sz w:val="24"/>
          <w:szCs w:val="24"/>
        </w:rPr>
        <w:t>)</w:t>
      </w:r>
      <w:r w:rsidR="00E668B2" w:rsidRPr="00A3410B">
        <w:rPr>
          <w:rFonts w:ascii="Century Gothic" w:eastAsia="Verdana" w:hAnsi="Century Gothic" w:cs="Verdana"/>
          <w:sz w:val="24"/>
          <w:szCs w:val="24"/>
        </w:rPr>
        <w:t xml:space="preserve"> or (Appendi</w:t>
      </w:r>
      <w:r w:rsidR="00E751E0" w:rsidRPr="00A3410B">
        <w:rPr>
          <w:rFonts w:ascii="Century Gothic" w:eastAsia="Verdana" w:hAnsi="Century Gothic" w:cs="Verdana"/>
          <w:sz w:val="24"/>
          <w:szCs w:val="24"/>
        </w:rPr>
        <w:t>x 1)</w:t>
      </w:r>
      <w:r w:rsidRPr="00A3410B">
        <w:rPr>
          <w:rFonts w:ascii="Century Gothic" w:eastAsia="Verdana" w:hAnsi="Century Gothic" w:cs="Verdana"/>
          <w:sz w:val="24"/>
          <w:szCs w:val="24"/>
        </w:rPr>
        <w:t>;</w:t>
      </w:r>
    </w:p>
    <w:p w14:paraId="2D1D55C3" w14:textId="5302E326" w:rsidR="00183E27" w:rsidRPr="00A3410B" w:rsidRDefault="004F1612" w:rsidP="00183E27">
      <w:pPr>
        <w:pStyle w:val="ListParagraph"/>
        <w:numPr>
          <w:ilvl w:val="0"/>
          <w:numId w:val="38"/>
        </w:num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Email the completed form to Laurence Morris</w:t>
      </w:r>
      <w:r w:rsidR="00183E27" w:rsidRPr="00A3410B">
        <w:rPr>
          <w:rFonts w:ascii="Century Gothic" w:eastAsia="Verdana" w:hAnsi="Century Gothic" w:cs="Verdana"/>
          <w:sz w:val="24"/>
          <w:szCs w:val="24"/>
        </w:rPr>
        <w:t>.</w:t>
      </w:r>
    </w:p>
    <w:p w14:paraId="596FDBA0" w14:textId="77777777" w:rsidR="00183E27" w:rsidRPr="00A3410B" w:rsidRDefault="00183E27" w:rsidP="00183E27">
      <w:pPr>
        <w:pStyle w:val="ListParagraph"/>
        <w:spacing w:after="0" w:line="240" w:lineRule="auto"/>
        <w:rPr>
          <w:rFonts w:ascii="Century Gothic" w:hAnsi="Century Gothic"/>
          <w:sz w:val="24"/>
          <w:szCs w:val="24"/>
        </w:rPr>
      </w:pPr>
    </w:p>
    <w:p w14:paraId="33497566" w14:textId="58AD0B45" w:rsidR="00183E27" w:rsidRPr="00A3410B" w:rsidRDefault="00183E27" w:rsidP="00A71A70">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Where appropriate, you should liaise with your line manager about completion of the data report form. </w:t>
      </w:r>
      <w:r w:rsidR="00BD307D" w:rsidRPr="00A3410B">
        <w:rPr>
          <w:rFonts w:ascii="Century Gothic" w:eastAsia="Verdana" w:hAnsi="Century Gothic" w:cs="Verdana"/>
          <w:sz w:val="24"/>
          <w:szCs w:val="24"/>
        </w:rPr>
        <w:t xml:space="preserve">However, this may not be appropriate or possible, e.g., </w:t>
      </w:r>
      <w:r w:rsidR="00BD307D" w:rsidRPr="00A3410B">
        <w:rPr>
          <w:rFonts w:ascii="Century Gothic" w:eastAsia="Verdana" w:hAnsi="Century Gothic" w:cs="Verdana"/>
          <w:sz w:val="24"/>
          <w:szCs w:val="24"/>
        </w:rPr>
        <w:lastRenderedPageBreak/>
        <w:t xml:space="preserve">if your line manager is aware of the breach and instructed you not to report it, or if they are simply not available. In these circumstances, you should submit the report directly </w:t>
      </w:r>
      <w:proofErr w:type="gramStart"/>
      <w:r w:rsidR="00BD307D" w:rsidRPr="00A3410B">
        <w:rPr>
          <w:rFonts w:ascii="Century Gothic" w:eastAsia="Verdana" w:hAnsi="Century Gothic" w:cs="Verdana"/>
          <w:sz w:val="24"/>
          <w:szCs w:val="24"/>
        </w:rPr>
        <w:t xml:space="preserve">to  </w:t>
      </w:r>
      <w:r w:rsidR="00C3388D" w:rsidRPr="00A3410B">
        <w:rPr>
          <w:rFonts w:ascii="Century Gothic" w:eastAsia="Verdana" w:hAnsi="Century Gothic" w:cs="Verdana"/>
          <w:sz w:val="24"/>
          <w:szCs w:val="24"/>
        </w:rPr>
        <w:t>Laurence</w:t>
      </w:r>
      <w:proofErr w:type="gramEnd"/>
      <w:r w:rsidR="00C3388D" w:rsidRPr="00A3410B">
        <w:rPr>
          <w:rFonts w:ascii="Century Gothic" w:eastAsia="Verdana" w:hAnsi="Century Gothic" w:cs="Verdana"/>
          <w:sz w:val="24"/>
          <w:szCs w:val="24"/>
        </w:rPr>
        <w:t xml:space="preserve"> Morris, without consulting your line manager. </w:t>
      </w:r>
      <w:r w:rsidRPr="00A3410B">
        <w:rPr>
          <w:rFonts w:ascii="Century Gothic" w:eastAsia="Verdana" w:hAnsi="Century Gothic" w:cs="Verdana"/>
          <w:sz w:val="24"/>
          <w:szCs w:val="24"/>
        </w:rPr>
        <w:t xml:space="preserve">Breach reporting is encouraged throughout the </w:t>
      </w:r>
      <w:proofErr w:type="gramStart"/>
      <w:r w:rsidR="00E751E0" w:rsidRPr="00A3410B">
        <w:rPr>
          <w:rFonts w:ascii="Century Gothic" w:eastAsia="Verdana" w:hAnsi="Century Gothic" w:cs="Verdana"/>
          <w:sz w:val="24"/>
          <w:szCs w:val="24"/>
        </w:rPr>
        <w:t>school</w:t>
      </w:r>
      <w:proofErr w:type="gramEnd"/>
      <w:r w:rsidRPr="00A3410B">
        <w:rPr>
          <w:rFonts w:ascii="Century Gothic" w:eastAsia="Verdana" w:hAnsi="Century Gothic" w:cs="Verdana"/>
          <w:sz w:val="24"/>
          <w:szCs w:val="24"/>
        </w:rPr>
        <w:t xml:space="preserve"> and staff are expected to seek advice if they are unsure as to whether the breach should be reported and/or could result in a risk to the rights and freedom of individuals. They can seek advice from their line manager, </w:t>
      </w:r>
      <w:r w:rsidR="004F1612" w:rsidRPr="00A3410B">
        <w:rPr>
          <w:rFonts w:ascii="Century Gothic" w:eastAsia="Verdana" w:hAnsi="Century Gothic" w:cs="Verdana"/>
          <w:sz w:val="24"/>
          <w:szCs w:val="24"/>
        </w:rPr>
        <w:t>Laurence Morris</w:t>
      </w:r>
      <w:r w:rsidRPr="00A3410B">
        <w:rPr>
          <w:rFonts w:ascii="Century Gothic" w:eastAsia="Verdana" w:hAnsi="Century Gothic" w:cs="Verdana"/>
          <w:sz w:val="24"/>
          <w:szCs w:val="24"/>
        </w:rPr>
        <w:t xml:space="preserve"> or the DPO.</w:t>
      </w:r>
    </w:p>
    <w:p w14:paraId="24298F97" w14:textId="77777777" w:rsidR="00183E27" w:rsidRPr="00A3410B" w:rsidRDefault="00183E27" w:rsidP="00A71A70">
      <w:pPr>
        <w:spacing w:after="0" w:line="240" w:lineRule="auto"/>
        <w:jc w:val="both"/>
        <w:rPr>
          <w:rFonts w:ascii="Century Gothic" w:hAnsi="Century Gothic"/>
          <w:sz w:val="24"/>
          <w:szCs w:val="24"/>
        </w:rPr>
      </w:pPr>
    </w:p>
    <w:p w14:paraId="22E473E7" w14:textId="65B7C0B9" w:rsidR="00A71A70" w:rsidRPr="00A3410B" w:rsidRDefault="00183E27" w:rsidP="00A71A70">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Once reported, you should not take any further action in relation to the breach. </w:t>
      </w:r>
      <w:proofErr w:type="gramStart"/>
      <w:r w:rsidRPr="00A3410B">
        <w:rPr>
          <w:rFonts w:ascii="Century Gothic" w:eastAsia="Verdana" w:hAnsi="Century Gothic" w:cs="Verdana"/>
          <w:sz w:val="24"/>
          <w:szCs w:val="24"/>
        </w:rPr>
        <w:t>In particular you</w:t>
      </w:r>
      <w:proofErr w:type="gramEnd"/>
      <w:r w:rsidRPr="00A3410B">
        <w:rPr>
          <w:rFonts w:ascii="Century Gothic" w:eastAsia="Verdana" w:hAnsi="Century Gothic" w:cs="Verdana"/>
          <w:sz w:val="24"/>
          <w:szCs w:val="24"/>
        </w:rPr>
        <w:t xml:space="preserve"> must not notify any affected individuals or regu</w:t>
      </w:r>
      <w:r w:rsidR="004F1612" w:rsidRPr="00A3410B">
        <w:rPr>
          <w:rFonts w:ascii="Century Gothic" w:eastAsia="Verdana" w:hAnsi="Century Gothic" w:cs="Verdana"/>
          <w:sz w:val="24"/>
          <w:szCs w:val="24"/>
        </w:rPr>
        <w:t>lators or investigate further. Laurence Morris</w:t>
      </w:r>
      <w:r w:rsidRPr="00A3410B">
        <w:rPr>
          <w:rFonts w:ascii="Century Gothic" w:eastAsia="Verdana" w:hAnsi="Century Gothic" w:cs="Verdana"/>
          <w:sz w:val="24"/>
          <w:szCs w:val="24"/>
        </w:rPr>
        <w:t xml:space="preserve"> will acknowledge receipt of the data breach report form and take appropriate steps to deal with the report in collaboration with the DPO.</w:t>
      </w:r>
    </w:p>
    <w:p w14:paraId="1FE8B71C" w14:textId="57C3CEF9" w:rsidR="00B84E8B" w:rsidRPr="00A3410B" w:rsidRDefault="00B84E8B" w:rsidP="00A71A70">
      <w:pPr>
        <w:spacing w:after="0" w:line="240" w:lineRule="auto"/>
        <w:jc w:val="both"/>
        <w:rPr>
          <w:rFonts w:ascii="Century Gothic" w:eastAsia="Verdana" w:hAnsi="Century Gothic" w:cs="Verdana"/>
          <w:sz w:val="24"/>
          <w:szCs w:val="24"/>
        </w:rPr>
      </w:pPr>
    </w:p>
    <w:p w14:paraId="0DE800AD" w14:textId="77777777" w:rsidR="00186701" w:rsidRPr="00A3410B" w:rsidRDefault="00186701" w:rsidP="00A71A70">
      <w:pPr>
        <w:spacing w:after="0" w:line="240" w:lineRule="auto"/>
        <w:jc w:val="both"/>
        <w:rPr>
          <w:rFonts w:ascii="Century Gothic" w:eastAsia="Verdana" w:hAnsi="Century Gothic" w:cs="Verdana"/>
          <w:sz w:val="24"/>
          <w:szCs w:val="24"/>
        </w:rPr>
      </w:pPr>
    </w:p>
    <w:p w14:paraId="6EB90924" w14:textId="0CC109D8" w:rsidR="00516C2C" w:rsidRPr="00A3410B" w:rsidRDefault="00C719F6" w:rsidP="00110828">
      <w:pPr>
        <w:pStyle w:val="Heading1"/>
        <w:rPr>
          <w:rFonts w:ascii="Century Gothic" w:hAnsi="Century Gothic"/>
          <w:sz w:val="24"/>
          <w:szCs w:val="24"/>
        </w:rPr>
      </w:pPr>
      <w:bookmarkStart w:id="8" w:name="_Toc185346419"/>
      <w:r w:rsidRPr="00A3410B">
        <w:rPr>
          <w:rFonts w:ascii="Century Gothic" w:hAnsi="Century Gothic"/>
          <w:sz w:val="24"/>
          <w:szCs w:val="24"/>
        </w:rPr>
        <w:t xml:space="preserve">Managing and </w:t>
      </w:r>
      <w:r w:rsidR="00EE6426" w:rsidRPr="00A3410B">
        <w:rPr>
          <w:rFonts w:ascii="Century Gothic" w:hAnsi="Century Gothic"/>
          <w:sz w:val="24"/>
          <w:szCs w:val="24"/>
        </w:rPr>
        <w:t>Re</w:t>
      </w:r>
      <w:r w:rsidRPr="00A3410B">
        <w:rPr>
          <w:rFonts w:ascii="Century Gothic" w:hAnsi="Century Gothic"/>
          <w:sz w:val="24"/>
          <w:szCs w:val="24"/>
        </w:rPr>
        <w:t xml:space="preserve">cording the </w:t>
      </w:r>
      <w:r w:rsidR="00EE6426" w:rsidRPr="00A3410B">
        <w:rPr>
          <w:rFonts w:ascii="Century Gothic" w:hAnsi="Century Gothic"/>
          <w:sz w:val="24"/>
          <w:szCs w:val="24"/>
        </w:rPr>
        <w:t>Br</w:t>
      </w:r>
      <w:r w:rsidRPr="00A3410B">
        <w:rPr>
          <w:rFonts w:ascii="Century Gothic" w:hAnsi="Century Gothic"/>
          <w:sz w:val="24"/>
          <w:szCs w:val="24"/>
        </w:rPr>
        <w:t>each</w:t>
      </w:r>
      <w:bookmarkEnd w:id="8"/>
    </w:p>
    <w:p w14:paraId="52ACE83C" w14:textId="371FED1F" w:rsidR="00183E27" w:rsidRPr="00A3410B" w:rsidRDefault="00183E27" w:rsidP="00A71A70">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On being notified of a suspected personal data breach, </w:t>
      </w:r>
      <w:r w:rsidR="004F1612" w:rsidRPr="00A3410B">
        <w:rPr>
          <w:rFonts w:ascii="Century Gothic" w:eastAsia="Verdana" w:hAnsi="Century Gothic" w:cs="Verdana"/>
          <w:sz w:val="24"/>
          <w:szCs w:val="24"/>
        </w:rPr>
        <w:t>Laurence Morris</w:t>
      </w:r>
      <w:r w:rsidRPr="00A3410B">
        <w:rPr>
          <w:rFonts w:ascii="Century Gothic" w:eastAsia="Verdana" w:hAnsi="Century Gothic" w:cs="Verdana"/>
          <w:sz w:val="24"/>
          <w:szCs w:val="24"/>
        </w:rPr>
        <w:t xml:space="preserve"> will notify the DPO. Collectively they will take immediate steps to establish whether a personal data breach has in fact occurred. If so</w:t>
      </w:r>
      <w:r w:rsidR="00186701" w:rsidRPr="00A3410B">
        <w:rPr>
          <w:rFonts w:ascii="Century Gothic" w:eastAsia="Verdana" w:hAnsi="Century Gothic" w:cs="Verdana"/>
          <w:sz w:val="24"/>
          <w:szCs w:val="24"/>
        </w:rPr>
        <w:t xml:space="preserve">, </w:t>
      </w:r>
      <w:r w:rsidRPr="00A3410B">
        <w:rPr>
          <w:rFonts w:ascii="Century Gothic" w:eastAsia="Verdana" w:hAnsi="Century Gothic" w:cs="Verdana"/>
          <w:sz w:val="24"/>
          <w:szCs w:val="24"/>
        </w:rPr>
        <w:t xml:space="preserve">they will take steps </w:t>
      </w:r>
      <w:proofErr w:type="gramStart"/>
      <w:r w:rsidRPr="00A3410B">
        <w:rPr>
          <w:rFonts w:ascii="Century Gothic" w:eastAsia="Verdana" w:hAnsi="Century Gothic" w:cs="Verdana"/>
          <w:sz w:val="24"/>
          <w:szCs w:val="24"/>
        </w:rPr>
        <w:t>to:-</w:t>
      </w:r>
      <w:proofErr w:type="gramEnd"/>
    </w:p>
    <w:p w14:paraId="4E5619A4" w14:textId="77777777" w:rsidR="00183E27" w:rsidRPr="00A3410B" w:rsidRDefault="00183E27" w:rsidP="00A71A70">
      <w:pPr>
        <w:spacing w:after="0" w:line="240" w:lineRule="auto"/>
        <w:jc w:val="both"/>
        <w:rPr>
          <w:rFonts w:ascii="Century Gothic" w:hAnsi="Century Gothic"/>
          <w:sz w:val="24"/>
          <w:szCs w:val="24"/>
        </w:rPr>
      </w:pPr>
    </w:p>
    <w:p w14:paraId="58228C3B" w14:textId="77777777" w:rsidR="00183E27" w:rsidRPr="00A3410B" w:rsidRDefault="00183E27" w:rsidP="00A71A70">
      <w:pPr>
        <w:pStyle w:val="ListParagraph"/>
        <w:numPr>
          <w:ilvl w:val="0"/>
          <w:numId w:val="39"/>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Where possible, contain the data breach;</w:t>
      </w:r>
    </w:p>
    <w:p w14:paraId="406AA39A" w14:textId="77777777" w:rsidR="00183E27" w:rsidRPr="00A3410B" w:rsidRDefault="00183E27" w:rsidP="00A71A70">
      <w:pPr>
        <w:pStyle w:val="ListParagraph"/>
        <w:numPr>
          <w:ilvl w:val="0"/>
          <w:numId w:val="39"/>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As far as possible, recover, rectify or delete the data that has been lost, damaged or disclosed;</w:t>
      </w:r>
    </w:p>
    <w:p w14:paraId="56132190" w14:textId="01963ED2" w:rsidR="00183E27" w:rsidRPr="00A3410B" w:rsidRDefault="00183E27" w:rsidP="00A71A70">
      <w:pPr>
        <w:pStyle w:val="ListParagraph"/>
        <w:numPr>
          <w:ilvl w:val="0"/>
          <w:numId w:val="39"/>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Assess and record the breach in the </w:t>
      </w:r>
      <w:r w:rsidR="005E5C52" w:rsidRPr="00A3410B">
        <w:rPr>
          <w:rFonts w:ascii="Century Gothic" w:eastAsia="Verdana" w:hAnsi="Century Gothic" w:cs="Verdana"/>
          <w:sz w:val="24"/>
          <w:szCs w:val="24"/>
        </w:rPr>
        <w:t>school’s</w:t>
      </w:r>
      <w:r w:rsidRPr="00A3410B">
        <w:rPr>
          <w:rFonts w:ascii="Century Gothic" w:eastAsia="Verdana" w:hAnsi="Century Gothic" w:cs="Verdana"/>
          <w:sz w:val="24"/>
          <w:szCs w:val="24"/>
        </w:rPr>
        <w:t xml:space="preserve"> data breach register;</w:t>
      </w:r>
    </w:p>
    <w:p w14:paraId="36FB6A41" w14:textId="77777777" w:rsidR="00183E27" w:rsidRPr="00A3410B" w:rsidRDefault="00183E27" w:rsidP="00A71A70">
      <w:pPr>
        <w:pStyle w:val="ListParagraph"/>
        <w:numPr>
          <w:ilvl w:val="0"/>
          <w:numId w:val="39"/>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Notify the ICO where required;</w:t>
      </w:r>
    </w:p>
    <w:p w14:paraId="66280A64" w14:textId="77777777" w:rsidR="00183E27" w:rsidRPr="00A3410B" w:rsidRDefault="00183E27" w:rsidP="00A71A70">
      <w:pPr>
        <w:pStyle w:val="ListParagraph"/>
        <w:numPr>
          <w:ilvl w:val="0"/>
          <w:numId w:val="39"/>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Notify data subjects affected by the breach if required;</w:t>
      </w:r>
    </w:p>
    <w:p w14:paraId="292382CF" w14:textId="14BE9F2F" w:rsidR="00183E27" w:rsidRPr="00A3410B" w:rsidRDefault="00183E27" w:rsidP="00A71A70">
      <w:pPr>
        <w:pStyle w:val="ListParagraph"/>
        <w:numPr>
          <w:ilvl w:val="0"/>
          <w:numId w:val="39"/>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Notify other appropriate parties to the breach;</w:t>
      </w:r>
      <w:r w:rsidR="00186701" w:rsidRPr="00A3410B">
        <w:rPr>
          <w:rFonts w:ascii="Century Gothic" w:eastAsia="Verdana" w:hAnsi="Century Gothic" w:cs="Verdana"/>
          <w:sz w:val="24"/>
          <w:szCs w:val="24"/>
        </w:rPr>
        <w:t xml:space="preserve"> and </w:t>
      </w:r>
    </w:p>
    <w:p w14:paraId="60050AC0" w14:textId="6FED84B2" w:rsidR="00A71A70" w:rsidRPr="00A3410B" w:rsidRDefault="00183E27" w:rsidP="00183E27">
      <w:pPr>
        <w:pStyle w:val="ListParagraph"/>
        <w:numPr>
          <w:ilvl w:val="0"/>
          <w:numId w:val="39"/>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Take steps to prevent future breaches.</w:t>
      </w:r>
    </w:p>
    <w:p w14:paraId="06088A77" w14:textId="77777777" w:rsidR="00186701" w:rsidRPr="00A3410B" w:rsidRDefault="00186701" w:rsidP="00186701">
      <w:pPr>
        <w:pStyle w:val="ListParagraph"/>
        <w:spacing w:after="0" w:line="240" w:lineRule="auto"/>
        <w:jc w:val="both"/>
        <w:rPr>
          <w:rFonts w:ascii="Century Gothic" w:eastAsia="Verdana" w:hAnsi="Century Gothic" w:cs="Verdana"/>
          <w:sz w:val="24"/>
          <w:szCs w:val="24"/>
        </w:rPr>
      </w:pPr>
    </w:p>
    <w:p w14:paraId="59250E4D" w14:textId="77777777" w:rsidR="006F4EE4" w:rsidRPr="00A3410B" w:rsidRDefault="006F4EE4" w:rsidP="006F4EE4">
      <w:pPr>
        <w:jc w:val="both"/>
        <w:rPr>
          <w:rFonts w:ascii="Century Gothic" w:hAnsi="Century Gothic"/>
          <w:b/>
          <w:bCs/>
          <w:color w:val="000000" w:themeColor="text1"/>
          <w:sz w:val="24"/>
          <w:szCs w:val="24"/>
          <w:u w:val="single"/>
        </w:rPr>
      </w:pPr>
      <w:r w:rsidRPr="00A3410B">
        <w:rPr>
          <w:rFonts w:ascii="Century Gothic" w:hAnsi="Century Gothic"/>
          <w:b/>
          <w:bCs/>
          <w:color w:val="000000" w:themeColor="text1"/>
          <w:sz w:val="24"/>
          <w:szCs w:val="24"/>
          <w:u w:val="single"/>
        </w:rPr>
        <w:t>Containment and Recovery</w:t>
      </w:r>
    </w:p>
    <w:p w14:paraId="453F66E4" w14:textId="77777777" w:rsidR="0064044E" w:rsidRPr="00A3410B" w:rsidRDefault="00966F55" w:rsidP="0064044E">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Laurence Morris </w:t>
      </w:r>
      <w:r w:rsidR="0064044E" w:rsidRPr="00A3410B">
        <w:rPr>
          <w:rFonts w:ascii="Century Gothic" w:eastAsia="Verdana" w:hAnsi="Century Gothic" w:cs="Verdana"/>
          <w:sz w:val="24"/>
          <w:szCs w:val="24"/>
        </w:rPr>
        <w:t xml:space="preserve">with the support of our DPO will identify how the breach occurred and take immediate steps to stop of minimise further loss, destruction or unauthorised disclosure of personal data. </w:t>
      </w:r>
    </w:p>
    <w:p w14:paraId="3DDB7090" w14:textId="2C5B0D20" w:rsidR="00516C2C" w:rsidRPr="00A3410B" w:rsidRDefault="00516C2C" w:rsidP="00A71A70">
      <w:pPr>
        <w:spacing w:after="0" w:line="240" w:lineRule="auto"/>
        <w:jc w:val="both"/>
        <w:rPr>
          <w:rFonts w:ascii="Century Gothic" w:eastAsia="Verdana" w:hAnsi="Century Gothic" w:cs="Verdana"/>
          <w:sz w:val="24"/>
          <w:szCs w:val="24"/>
        </w:rPr>
      </w:pPr>
    </w:p>
    <w:p w14:paraId="3258304C" w14:textId="77777777" w:rsidR="0090086F" w:rsidRPr="00A3410B" w:rsidRDefault="0064044E" w:rsidP="0090086F">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Laurence Morris </w:t>
      </w:r>
      <w:r w:rsidR="0090086F" w:rsidRPr="00A3410B">
        <w:rPr>
          <w:rFonts w:ascii="Century Gothic" w:eastAsia="Verdana" w:hAnsi="Century Gothic" w:cs="Verdana"/>
          <w:sz w:val="24"/>
          <w:szCs w:val="24"/>
        </w:rPr>
        <w:t xml:space="preserve">with the support of our DPO will identify ways to recover, correct or delete data. This may include contacting the police, e.g., where the breach involves stolen hardware or data. </w:t>
      </w:r>
    </w:p>
    <w:p w14:paraId="0F70AFC5" w14:textId="7C419B9D" w:rsidR="0064044E" w:rsidRPr="00A3410B" w:rsidRDefault="0064044E" w:rsidP="00A71A70">
      <w:pPr>
        <w:spacing w:after="0" w:line="240" w:lineRule="auto"/>
        <w:jc w:val="both"/>
        <w:rPr>
          <w:rFonts w:ascii="Century Gothic" w:eastAsia="Verdana" w:hAnsi="Century Gothic" w:cs="Verdana"/>
          <w:sz w:val="24"/>
          <w:szCs w:val="24"/>
        </w:rPr>
      </w:pPr>
    </w:p>
    <w:p w14:paraId="547FA963" w14:textId="4CB0613B" w:rsidR="00186701" w:rsidRPr="00A3410B" w:rsidRDefault="00C719F6" w:rsidP="00110828">
      <w:pPr>
        <w:pStyle w:val="Heading1"/>
        <w:rPr>
          <w:rFonts w:ascii="Century Gothic" w:eastAsia="Verdana" w:hAnsi="Century Gothic" w:cs="Verdana"/>
          <w:sz w:val="24"/>
          <w:szCs w:val="24"/>
        </w:rPr>
      </w:pPr>
      <w:bookmarkStart w:id="9" w:name="_Toc185346420"/>
      <w:r w:rsidRPr="00A3410B">
        <w:rPr>
          <w:rFonts w:ascii="Century Gothic" w:hAnsi="Century Gothic"/>
          <w:sz w:val="24"/>
          <w:szCs w:val="24"/>
        </w:rPr>
        <w:t>Notifying the ICO</w:t>
      </w:r>
      <w:bookmarkEnd w:id="9"/>
    </w:p>
    <w:p w14:paraId="406AA545" w14:textId="0562F653" w:rsidR="00183E27" w:rsidRPr="00A3410B" w:rsidRDefault="004F1612" w:rsidP="00A71A70">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Laurence Morris</w:t>
      </w:r>
      <w:r w:rsidR="00183E27" w:rsidRPr="00A3410B">
        <w:rPr>
          <w:rFonts w:ascii="Century Gothic" w:eastAsia="Verdana" w:hAnsi="Century Gothic" w:cs="Verdana"/>
          <w:sz w:val="24"/>
          <w:szCs w:val="24"/>
        </w:rPr>
        <w:t xml:space="preserve"> will notify the ICO when a personal data breach has occurred which is likely to result in a risk to the rights and freedoms of individuals.</w:t>
      </w:r>
    </w:p>
    <w:p w14:paraId="56531E28" w14:textId="77777777" w:rsidR="00183E27" w:rsidRPr="00A3410B" w:rsidRDefault="00183E27" w:rsidP="00A71A70">
      <w:pPr>
        <w:spacing w:after="0" w:line="240" w:lineRule="auto"/>
        <w:jc w:val="both"/>
        <w:rPr>
          <w:rFonts w:ascii="Century Gothic" w:hAnsi="Century Gothic"/>
          <w:b/>
          <w:sz w:val="24"/>
          <w:szCs w:val="24"/>
          <w:u w:val="single"/>
        </w:rPr>
      </w:pPr>
    </w:p>
    <w:p w14:paraId="4DB8D96B" w14:textId="6E10DA18" w:rsidR="00183E27" w:rsidRPr="00A3410B" w:rsidRDefault="00183E27" w:rsidP="00A71A70">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This will be done without undue delay and</w:t>
      </w:r>
      <w:r w:rsidR="00186701" w:rsidRPr="00A3410B">
        <w:rPr>
          <w:rFonts w:ascii="Century Gothic" w:eastAsia="Verdana" w:hAnsi="Century Gothic" w:cs="Verdana"/>
          <w:sz w:val="24"/>
          <w:szCs w:val="24"/>
        </w:rPr>
        <w:t xml:space="preserve"> wh</w:t>
      </w:r>
      <w:r w:rsidRPr="00A3410B">
        <w:rPr>
          <w:rFonts w:ascii="Century Gothic" w:eastAsia="Verdana" w:hAnsi="Century Gothic" w:cs="Verdana"/>
          <w:sz w:val="24"/>
          <w:szCs w:val="24"/>
        </w:rPr>
        <w:t>ere possible, within 72 hours of becoming aware of the breach. The 72 hours deadline is applicable regardless of school holidays (</w:t>
      </w:r>
      <w:r w:rsidR="00186701" w:rsidRPr="00A3410B">
        <w:rPr>
          <w:rFonts w:ascii="Century Gothic" w:eastAsia="Verdana" w:hAnsi="Century Gothic" w:cs="Verdana"/>
          <w:sz w:val="24"/>
          <w:szCs w:val="24"/>
        </w:rPr>
        <w:t>i.e.,</w:t>
      </w:r>
      <w:r w:rsidRPr="00A3410B">
        <w:rPr>
          <w:rFonts w:ascii="Century Gothic" w:eastAsia="Verdana" w:hAnsi="Century Gothic" w:cs="Verdana"/>
          <w:sz w:val="24"/>
          <w:szCs w:val="24"/>
        </w:rPr>
        <w:t xml:space="preserve"> it is not 72 </w:t>
      </w:r>
      <w:r w:rsidRPr="00A3410B">
        <w:rPr>
          <w:rFonts w:ascii="Century Gothic" w:eastAsia="Verdana" w:hAnsi="Century Gothic" w:cs="Verdana"/>
          <w:sz w:val="24"/>
          <w:szCs w:val="24"/>
          <w:u w:val="single"/>
        </w:rPr>
        <w:t>working</w:t>
      </w:r>
      <w:r w:rsidRPr="00A3410B">
        <w:rPr>
          <w:rFonts w:ascii="Century Gothic" w:eastAsia="Verdana" w:hAnsi="Century Gothic" w:cs="Verdana"/>
          <w:sz w:val="24"/>
          <w:szCs w:val="24"/>
        </w:rPr>
        <w:t xml:space="preserve"> hours). If the School are unsure of whether to report a breach, the assumption will be to report it.</w:t>
      </w:r>
    </w:p>
    <w:p w14:paraId="4779C57F" w14:textId="77777777" w:rsidR="00183E27" w:rsidRPr="00A3410B" w:rsidRDefault="00183E27" w:rsidP="00183E27">
      <w:pPr>
        <w:spacing w:after="0" w:line="240" w:lineRule="auto"/>
        <w:rPr>
          <w:rFonts w:ascii="Century Gothic" w:hAnsi="Century Gothic"/>
          <w:sz w:val="24"/>
          <w:szCs w:val="24"/>
        </w:rPr>
      </w:pPr>
    </w:p>
    <w:p w14:paraId="6A6E856C" w14:textId="7DF7A23F" w:rsidR="00C719F6" w:rsidRPr="00A3410B" w:rsidRDefault="00183E27" w:rsidP="00186701">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Where the notification is not made within 72 hours of becoming aware of the breach, written reasons will be recorded as to why there was a delay in referring the matter to the ICO.</w:t>
      </w:r>
    </w:p>
    <w:p w14:paraId="20183596" w14:textId="5BCC8824" w:rsidR="00186701" w:rsidRPr="00A3410B" w:rsidRDefault="00186701" w:rsidP="00186701">
      <w:pPr>
        <w:spacing w:after="0" w:line="240" w:lineRule="auto"/>
        <w:jc w:val="both"/>
        <w:rPr>
          <w:rFonts w:ascii="Century Gothic" w:eastAsia="Verdana" w:hAnsi="Century Gothic" w:cs="Verdana"/>
          <w:sz w:val="24"/>
          <w:szCs w:val="24"/>
        </w:rPr>
      </w:pPr>
    </w:p>
    <w:p w14:paraId="78987E0C" w14:textId="77777777" w:rsidR="002F070F" w:rsidRPr="00A3410B" w:rsidRDefault="002F070F" w:rsidP="002F070F">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If the school are unsure whether to report, the presumption should be to report. The school will </w:t>
      </w:r>
      <w:proofErr w:type="gramStart"/>
      <w:r w:rsidRPr="00A3410B">
        <w:rPr>
          <w:rFonts w:ascii="Century Gothic" w:eastAsia="Verdana" w:hAnsi="Century Gothic" w:cs="Verdana"/>
          <w:sz w:val="24"/>
          <w:szCs w:val="24"/>
        </w:rPr>
        <w:t>take into account</w:t>
      </w:r>
      <w:proofErr w:type="gramEnd"/>
      <w:r w:rsidRPr="00A3410B">
        <w:rPr>
          <w:rFonts w:ascii="Century Gothic" w:eastAsia="Verdana" w:hAnsi="Century Gothic" w:cs="Verdana"/>
          <w:sz w:val="24"/>
          <w:szCs w:val="24"/>
        </w:rPr>
        <w:t xml:space="preserve"> of the factors set out below:</w:t>
      </w:r>
    </w:p>
    <w:p w14:paraId="0D288048" w14:textId="77777777" w:rsidR="002F070F" w:rsidRPr="00A3410B" w:rsidRDefault="002F070F" w:rsidP="002F070F">
      <w:pPr>
        <w:spacing w:after="0" w:line="240" w:lineRule="auto"/>
        <w:jc w:val="both"/>
        <w:rPr>
          <w:rFonts w:ascii="Century Gothic" w:eastAsia="Verdana" w:hAnsi="Century Gothic" w:cs="Verdana"/>
          <w:sz w:val="24"/>
          <w:szCs w:val="24"/>
        </w:rPr>
      </w:pPr>
    </w:p>
    <w:p w14:paraId="65CE0F9D" w14:textId="77777777" w:rsidR="002F070F" w:rsidRPr="00A3410B" w:rsidRDefault="002F070F" w:rsidP="002F070F">
      <w:pPr>
        <w:spacing w:after="0" w:line="240" w:lineRule="auto"/>
        <w:jc w:val="both"/>
        <w:rPr>
          <w:rFonts w:ascii="Century Gothic" w:eastAsia="Verdana" w:hAnsi="Century Gothic" w:cs="Verdana"/>
          <w:i/>
          <w:iCs/>
          <w:sz w:val="24"/>
          <w:szCs w:val="24"/>
        </w:rPr>
      </w:pPr>
      <w:r w:rsidRPr="00A3410B">
        <w:rPr>
          <w:rFonts w:ascii="Century Gothic" w:eastAsia="Verdana" w:hAnsi="Century Gothic" w:cs="Verdana"/>
          <w:i/>
          <w:iCs/>
          <w:sz w:val="24"/>
          <w:szCs w:val="24"/>
        </w:rPr>
        <w:t>The potential harm to the rights and freedoms of data subjects</w:t>
      </w:r>
    </w:p>
    <w:p w14:paraId="2D39E27D" w14:textId="77777777" w:rsidR="002F070F" w:rsidRPr="00A3410B" w:rsidRDefault="002F070F" w:rsidP="002F070F">
      <w:pPr>
        <w:spacing w:after="0" w:line="240" w:lineRule="auto"/>
        <w:jc w:val="both"/>
        <w:rPr>
          <w:rFonts w:ascii="Century Gothic" w:eastAsia="Verdana" w:hAnsi="Century Gothic" w:cs="Verdana"/>
          <w:sz w:val="24"/>
          <w:szCs w:val="24"/>
        </w:rPr>
      </w:pPr>
    </w:p>
    <w:p w14:paraId="20B290D5" w14:textId="77777777" w:rsidR="002F070F" w:rsidRPr="00A3410B" w:rsidRDefault="002F070F" w:rsidP="002F070F">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This is the overriding consideration in deciding whether a breach of data security should be reported to the ICO. Detriments include emotional distress as well as both physical and financial damage. It can include:</w:t>
      </w:r>
    </w:p>
    <w:p w14:paraId="7D6AF06D" w14:textId="77777777" w:rsidR="002F070F" w:rsidRPr="00A3410B" w:rsidRDefault="002F070F" w:rsidP="002F070F">
      <w:pPr>
        <w:pStyle w:val="ListParagraph"/>
        <w:numPr>
          <w:ilvl w:val="0"/>
          <w:numId w:val="45"/>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Exposure to identify theft through the release of non-public identifiers, e.g. passport number;</w:t>
      </w:r>
    </w:p>
    <w:p w14:paraId="0A967685" w14:textId="77777777" w:rsidR="002F070F" w:rsidRPr="00A3410B" w:rsidRDefault="002F070F" w:rsidP="002F070F">
      <w:pPr>
        <w:pStyle w:val="ListParagraph"/>
        <w:numPr>
          <w:ilvl w:val="0"/>
          <w:numId w:val="45"/>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Information about the private aspects of a </w:t>
      </w:r>
      <w:proofErr w:type="spellStart"/>
      <w:proofErr w:type="gramStart"/>
      <w:r w:rsidRPr="00A3410B">
        <w:rPr>
          <w:rFonts w:ascii="Century Gothic" w:eastAsia="Verdana" w:hAnsi="Century Gothic" w:cs="Verdana"/>
          <w:sz w:val="24"/>
          <w:szCs w:val="24"/>
        </w:rPr>
        <w:t>persons</w:t>
      </w:r>
      <w:proofErr w:type="spellEnd"/>
      <w:proofErr w:type="gramEnd"/>
      <w:r w:rsidRPr="00A3410B">
        <w:rPr>
          <w:rFonts w:ascii="Century Gothic" w:eastAsia="Verdana" w:hAnsi="Century Gothic" w:cs="Verdana"/>
          <w:sz w:val="24"/>
          <w:szCs w:val="24"/>
        </w:rPr>
        <w:t xml:space="preserve"> life becoming known to others, e.g. financial circumstances;</w:t>
      </w:r>
    </w:p>
    <w:p w14:paraId="494D759A" w14:textId="77777777" w:rsidR="002F070F" w:rsidRPr="00A3410B" w:rsidRDefault="002F070F" w:rsidP="002F070F">
      <w:pPr>
        <w:spacing w:after="0" w:line="240" w:lineRule="auto"/>
        <w:jc w:val="both"/>
        <w:rPr>
          <w:rFonts w:ascii="Century Gothic" w:eastAsia="Verdana" w:hAnsi="Century Gothic" w:cs="Verdana"/>
          <w:sz w:val="24"/>
          <w:szCs w:val="24"/>
        </w:rPr>
      </w:pPr>
    </w:p>
    <w:p w14:paraId="3BA57202" w14:textId="77777777" w:rsidR="002F070F" w:rsidRPr="00A3410B" w:rsidRDefault="002F070F" w:rsidP="002F070F">
      <w:pPr>
        <w:spacing w:after="0" w:line="240" w:lineRule="auto"/>
        <w:jc w:val="both"/>
        <w:rPr>
          <w:rFonts w:ascii="Century Gothic" w:eastAsia="Verdana" w:hAnsi="Century Gothic" w:cs="Verdana"/>
          <w:i/>
          <w:iCs/>
          <w:sz w:val="24"/>
          <w:szCs w:val="24"/>
        </w:rPr>
      </w:pPr>
      <w:r w:rsidRPr="00A3410B">
        <w:rPr>
          <w:rFonts w:ascii="Century Gothic" w:eastAsia="Verdana" w:hAnsi="Century Gothic" w:cs="Verdana"/>
          <w:i/>
          <w:iCs/>
          <w:sz w:val="24"/>
          <w:szCs w:val="24"/>
        </w:rPr>
        <w:t xml:space="preserve">The personal data breach must be reported unless it is unlikely to result in a risk to data subjects’ rights and freedoms. </w:t>
      </w:r>
    </w:p>
    <w:p w14:paraId="55138121" w14:textId="77777777" w:rsidR="002F070F" w:rsidRPr="00A3410B" w:rsidRDefault="002F070F" w:rsidP="002F070F">
      <w:pPr>
        <w:spacing w:after="0" w:line="240" w:lineRule="auto"/>
        <w:jc w:val="both"/>
        <w:rPr>
          <w:rFonts w:ascii="Century Gothic" w:eastAsia="Verdana" w:hAnsi="Century Gothic" w:cs="Verdana"/>
          <w:sz w:val="24"/>
          <w:szCs w:val="24"/>
        </w:rPr>
      </w:pPr>
    </w:p>
    <w:p w14:paraId="684DB6FD" w14:textId="77777777" w:rsidR="002F070F" w:rsidRPr="00A3410B" w:rsidRDefault="002F070F" w:rsidP="002F070F">
      <w:pPr>
        <w:spacing w:after="0" w:line="240" w:lineRule="auto"/>
        <w:jc w:val="both"/>
        <w:rPr>
          <w:rFonts w:ascii="Century Gothic" w:eastAsia="Verdana" w:hAnsi="Century Gothic" w:cs="Verdana"/>
          <w:i/>
          <w:iCs/>
          <w:sz w:val="24"/>
          <w:szCs w:val="24"/>
        </w:rPr>
      </w:pPr>
      <w:r w:rsidRPr="00A3410B">
        <w:rPr>
          <w:rFonts w:ascii="Century Gothic" w:eastAsia="Verdana" w:hAnsi="Century Gothic" w:cs="Verdana"/>
          <w:i/>
          <w:iCs/>
          <w:sz w:val="24"/>
          <w:szCs w:val="24"/>
        </w:rPr>
        <w:t>The volume of personal data</w:t>
      </w:r>
    </w:p>
    <w:p w14:paraId="0871E640" w14:textId="77777777" w:rsidR="002F070F" w:rsidRPr="00A3410B" w:rsidRDefault="002F070F" w:rsidP="002F070F">
      <w:pPr>
        <w:spacing w:after="0" w:line="240" w:lineRule="auto"/>
        <w:jc w:val="both"/>
        <w:rPr>
          <w:rFonts w:ascii="Century Gothic" w:eastAsia="Verdana" w:hAnsi="Century Gothic" w:cs="Verdana"/>
          <w:sz w:val="24"/>
          <w:szCs w:val="24"/>
        </w:rPr>
      </w:pPr>
    </w:p>
    <w:p w14:paraId="149ACCAA" w14:textId="77777777" w:rsidR="002F070F" w:rsidRPr="00A3410B" w:rsidRDefault="002F070F" w:rsidP="002F070F">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There should be a presumption to report to the ICO where:</w:t>
      </w:r>
    </w:p>
    <w:p w14:paraId="11AA5E11" w14:textId="77777777" w:rsidR="002F070F" w:rsidRPr="00A3410B" w:rsidRDefault="002F070F" w:rsidP="002F070F">
      <w:pPr>
        <w:pStyle w:val="ListParagraph"/>
        <w:numPr>
          <w:ilvl w:val="0"/>
          <w:numId w:val="46"/>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A large volume of personal data is concerned; and</w:t>
      </w:r>
    </w:p>
    <w:p w14:paraId="4FE77084" w14:textId="77777777" w:rsidR="002F070F" w:rsidRPr="00A3410B" w:rsidRDefault="002F070F" w:rsidP="002F070F">
      <w:pPr>
        <w:pStyle w:val="ListParagraph"/>
        <w:numPr>
          <w:ilvl w:val="0"/>
          <w:numId w:val="46"/>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There is a real risk to individuals suffering some harm.</w:t>
      </w:r>
    </w:p>
    <w:p w14:paraId="7CD45696" w14:textId="77777777" w:rsidR="002F070F" w:rsidRPr="00A3410B" w:rsidRDefault="002F070F" w:rsidP="002F070F">
      <w:pPr>
        <w:spacing w:after="0" w:line="240" w:lineRule="auto"/>
        <w:jc w:val="both"/>
        <w:rPr>
          <w:rFonts w:ascii="Century Gothic" w:eastAsia="Verdana" w:hAnsi="Century Gothic" w:cs="Verdana"/>
          <w:sz w:val="24"/>
          <w:szCs w:val="24"/>
        </w:rPr>
      </w:pPr>
    </w:p>
    <w:p w14:paraId="790AA223" w14:textId="77777777" w:rsidR="002F070F" w:rsidRPr="00A3410B" w:rsidRDefault="002F070F" w:rsidP="002F070F">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It will, however, be appropriate to report much lower volumes in some circumstances where the risk is particularly high, e.g. because of the circumstances if the loss or the extent of information about </w:t>
      </w:r>
      <w:proofErr w:type="gramStart"/>
      <w:r w:rsidRPr="00A3410B">
        <w:rPr>
          <w:rFonts w:ascii="Century Gothic" w:eastAsia="Verdana" w:hAnsi="Century Gothic" w:cs="Verdana"/>
          <w:sz w:val="24"/>
          <w:szCs w:val="24"/>
        </w:rPr>
        <w:t>each individual</w:t>
      </w:r>
      <w:proofErr w:type="gramEnd"/>
      <w:r w:rsidRPr="00A3410B">
        <w:rPr>
          <w:rFonts w:ascii="Century Gothic" w:eastAsia="Verdana" w:hAnsi="Century Gothic" w:cs="Verdana"/>
          <w:sz w:val="24"/>
          <w:szCs w:val="24"/>
        </w:rPr>
        <w:t xml:space="preserve">. </w:t>
      </w:r>
    </w:p>
    <w:p w14:paraId="27FB1D6A" w14:textId="77777777" w:rsidR="002F070F" w:rsidRPr="00A3410B" w:rsidRDefault="002F070F" w:rsidP="002F070F">
      <w:pPr>
        <w:spacing w:after="0" w:line="240" w:lineRule="auto"/>
        <w:jc w:val="both"/>
        <w:rPr>
          <w:rFonts w:ascii="Century Gothic" w:eastAsia="Verdana" w:hAnsi="Century Gothic" w:cs="Verdana"/>
          <w:sz w:val="24"/>
          <w:szCs w:val="24"/>
        </w:rPr>
      </w:pPr>
    </w:p>
    <w:p w14:paraId="67A4395B" w14:textId="77777777" w:rsidR="002F070F" w:rsidRPr="00A3410B" w:rsidRDefault="002F070F" w:rsidP="002F070F">
      <w:pPr>
        <w:spacing w:after="0" w:line="240" w:lineRule="auto"/>
        <w:jc w:val="both"/>
        <w:rPr>
          <w:rFonts w:ascii="Century Gothic" w:eastAsia="Verdana" w:hAnsi="Century Gothic" w:cs="Verdana"/>
          <w:i/>
          <w:iCs/>
          <w:sz w:val="24"/>
          <w:szCs w:val="24"/>
        </w:rPr>
      </w:pPr>
      <w:r w:rsidRPr="00A3410B">
        <w:rPr>
          <w:rFonts w:ascii="Century Gothic" w:eastAsia="Verdana" w:hAnsi="Century Gothic" w:cs="Verdana"/>
          <w:i/>
          <w:iCs/>
          <w:sz w:val="24"/>
          <w:szCs w:val="24"/>
        </w:rPr>
        <w:t>The sensitivity of data</w:t>
      </w:r>
    </w:p>
    <w:p w14:paraId="22394DB3" w14:textId="77777777" w:rsidR="002F070F" w:rsidRPr="00A3410B" w:rsidRDefault="002F070F" w:rsidP="002F070F">
      <w:pPr>
        <w:spacing w:after="0" w:line="240" w:lineRule="auto"/>
        <w:jc w:val="both"/>
        <w:rPr>
          <w:rFonts w:ascii="Century Gothic" w:eastAsia="Verdana" w:hAnsi="Century Gothic" w:cs="Verdana"/>
          <w:sz w:val="24"/>
          <w:szCs w:val="24"/>
        </w:rPr>
      </w:pPr>
    </w:p>
    <w:p w14:paraId="0B668640" w14:textId="77777777" w:rsidR="002F070F" w:rsidRPr="00A3410B" w:rsidRDefault="002F070F" w:rsidP="002F070F">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There should be a presumption to report to the ICO where smaller amounts of personal data are involved, the release of which could cause a significant risk of individuals suffering substantial detriment, including substantial distress.</w:t>
      </w:r>
    </w:p>
    <w:p w14:paraId="7738FDE5" w14:textId="77777777" w:rsidR="002F070F" w:rsidRPr="00A3410B" w:rsidRDefault="002F070F" w:rsidP="002F070F">
      <w:pPr>
        <w:spacing w:after="0" w:line="240" w:lineRule="auto"/>
        <w:jc w:val="both"/>
        <w:rPr>
          <w:rFonts w:ascii="Century Gothic" w:eastAsia="Verdana" w:hAnsi="Century Gothic" w:cs="Verdana"/>
          <w:sz w:val="24"/>
          <w:szCs w:val="24"/>
        </w:rPr>
      </w:pPr>
    </w:p>
    <w:p w14:paraId="60712051" w14:textId="77777777" w:rsidR="002F070F" w:rsidRPr="00A3410B" w:rsidRDefault="002F070F" w:rsidP="002F070F">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lastRenderedPageBreak/>
        <w:t>This is most likely to be the case where the breach involves special category personal data. If the information is particularly sensitive, even a single record could trigger a report. The ICO provides two examples:</w:t>
      </w:r>
    </w:p>
    <w:p w14:paraId="6EF1B371" w14:textId="77777777" w:rsidR="002F070F" w:rsidRPr="00A3410B" w:rsidRDefault="002F070F" w:rsidP="002F070F">
      <w:pPr>
        <w:pStyle w:val="ListParagraph"/>
        <w:numPr>
          <w:ilvl w:val="0"/>
          <w:numId w:val="4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theft of a manual paper-based filing system (or unencrypted digital media) holding the personal data and financial records of 50 named individuals would be reportable;</w:t>
      </w:r>
    </w:p>
    <w:p w14:paraId="497DE518" w14:textId="77777777" w:rsidR="002F070F" w:rsidRPr="00A3410B" w:rsidRDefault="002F070F" w:rsidP="002F070F">
      <w:pPr>
        <w:pStyle w:val="ListParagraph"/>
        <w:numPr>
          <w:ilvl w:val="0"/>
          <w:numId w:val="47"/>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breach of a similar system holding the trade union subscription records of the same number of individuals (where there are no special circumstances surrounding the loss) would not be reportable.</w:t>
      </w:r>
    </w:p>
    <w:p w14:paraId="203F44F7" w14:textId="77777777" w:rsidR="002F070F" w:rsidRPr="00A3410B" w:rsidRDefault="002F070F" w:rsidP="00186701">
      <w:pPr>
        <w:spacing w:after="0" w:line="240" w:lineRule="auto"/>
        <w:jc w:val="both"/>
        <w:rPr>
          <w:rFonts w:ascii="Century Gothic" w:eastAsia="Verdana" w:hAnsi="Century Gothic" w:cs="Verdana"/>
          <w:sz w:val="24"/>
          <w:szCs w:val="24"/>
        </w:rPr>
      </w:pPr>
    </w:p>
    <w:p w14:paraId="508FC650" w14:textId="77777777" w:rsidR="00186701" w:rsidRPr="00A3410B" w:rsidRDefault="00186701" w:rsidP="00186701">
      <w:pPr>
        <w:spacing w:after="0" w:line="240" w:lineRule="auto"/>
        <w:jc w:val="both"/>
        <w:rPr>
          <w:rFonts w:ascii="Century Gothic" w:eastAsia="Verdana" w:hAnsi="Century Gothic" w:cs="Verdana"/>
          <w:sz w:val="24"/>
          <w:szCs w:val="24"/>
        </w:rPr>
      </w:pPr>
    </w:p>
    <w:p w14:paraId="25BEAEF2" w14:textId="72C54735" w:rsidR="00C719F6" w:rsidRPr="00A3410B" w:rsidRDefault="00C719F6" w:rsidP="00110828">
      <w:pPr>
        <w:pStyle w:val="Heading1"/>
        <w:rPr>
          <w:rFonts w:ascii="Century Gothic" w:hAnsi="Century Gothic"/>
          <w:sz w:val="24"/>
          <w:szCs w:val="24"/>
        </w:rPr>
      </w:pPr>
      <w:bookmarkStart w:id="10" w:name="_Toc185346421"/>
      <w:r w:rsidRPr="00A3410B">
        <w:rPr>
          <w:rFonts w:ascii="Century Gothic" w:hAnsi="Century Gothic"/>
          <w:sz w:val="24"/>
          <w:szCs w:val="24"/>
        </w:rPr>
        <w:t xml:space="preserve">Notifying </w:t>
      </w:r>
      <w:r w:rsidR="00EE6426" w:rsidRPr="00A3410B">
        <w:rPr>
          <w:rFonts w:ascii="Century Gothic" w:hAnsi="Century Gothic"/>
          <w:sz w:val="24"/>
          <w:szCs w:val="24"/>
        </w:rPr>
        <w:t>D</w:t>
      </w:r>
      <w:r w:rsidRPr="00A3410B">
        <w:rPr>
          <w:rFonts w:ascii="Century Gothic" w:hAnsi="Century Gothic"/>
          <w:sz w:val="24"/>
          <w:szCs w:val="24"/>
        </w:rPr>
        <w:t xml:space="preserve">ata </w:t>
      </w:r>
      <w:r w:rsidR="00EE6426" w:rsidRPr="00A3410B">
        <w:rPr>
          <w:rFonts w:ascii="Century Gothic" w:hAnsi="Century Gothic"/>
          <w:sz w:val="24"/>
          <w:szCs w:val="24"/>
        </w:rPr>
        <w:t>S</w:t>
      </w:r>
      <w:r w:rsidR="00186701" w:rsidRPr="00A3410B">
        <w:rPr>
          <w:rFonts w:ascii="Century Gothic" w:hAnsi="Century Gothic"/>
          <w:sz w:val="24"/>
          <w:szCs w:val="24"/>
        </w:rPr>
        <w:t>u</w:t>
      </w:r>
      <w:r w:rsidRPr="00A3410B">
        <w:rPr>
          <w:rFonts w:ascii="Century Gothic" w:hAnsi="Century Gothic"/>
          <w:sz w:val="24"/>
          <w:szCs w:val="24"/>
        </w:rPr>
        <w:t>bjects</w:t>
      </w:r>
      <w:bookmarkEnd w:id="10"/>
    </w:p>
    <w:p w14:paraId="75CFB342" w14:textId="77777777" w:rsidR="000C2F8C" w:rsidRPr="00A3410B" w:rsidRDefault="00183E27" w:rsidP="000C2F8C">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Where the data breach is likely to result in a high risk to the rights </w:t>
      </w:r>
      <w:r w:rsidR="004F1612" w:rsidRPr="00A3410B">
        <w:rPr>
          <w:rFonts w:ascii="Century Gothic" w:eastAsia="Verdana" w:hAnsi="Century Gothic" w:cs="Verdana"/>
          <w:sz w:val="24"/>
          <w:szCs w:val="24"/>
        </w:rPr>
        <w:t>and freedoms of data subjects, Laurence Morris</w:t>
      </w:r>
      <w:r w:rsidRPr="00A3410B">
        <w:rPr>
          <w:rFonts w:ascii="Century Gothic" w:eastAsia="Verdana" w:hAnsi="Century Gothic" w:cs="Verdana"/>
          <w:sz w:val="24"/>
          <w:szCs w:val="24"/>
        </w:rPr>
        <w:t xml:space="preserve"> will notify the affected individuals without undue delay including the name and contact details of the DPO and </w:t>
      </w:r>
      <w:r w:rsidR="000330DE" w:rsidRPr="00A3410B">
        <w:rPr>
          <w:rFonts w:ascii="Century Gothic" w:eastAsia="Verdana" w:hAnsi="Century Gothic" w:cs="Verdana"/>
          <w:sz w:val="24"/>
          <w:szCs w:val="24"/>
        </w:rPr>
        <w:t xml:space="preserve">the </w:t>
      </w:r>
      <w:r w:rsidRPr="00A3410B">
        <w:rPr>
          <w:rFonts w:ascii="Century Gothic" w:eastAsia="Verdana" w:hAnsi="Century Gothic" w:cs="Verdana"/>
          <w:sz w:val="24"/>
          <w:szCs w:val="24"/>
        </w:rPr>
        <w:t>ICO, the likely consequences of the data breach and the measures the School have (or intended) to take to address the breach</w:t>
      </w:r>
      <w:r w:rsidR="000C2F8C" w:rsidRPr="00A3410B">
        <w:rPr>
          <w:rFonts w:ascii="Century Gothic" w:eastAsia="Verdana" w:hAnsi="Century Gothic" w:cs="Verdana"/>
          <w:sz w:val="24"/>
          <w:szCs w:val="24"/>
        </w:rPr>
        <w:t>, including where appropriate, recommendations for mitigating potential adverse effects.</w:t>
      </w:r>
    </w:p>
    <w:p w14:paraId="0928C749" w14:textId="36214434" w:rsidR="00183E27" w:rsidRPr="00A3410B" w:rsidRDefault="00183E27" w:rsidP="00A71A70">
      <w:pPr>
        <w:spacing w:after="0" w:line="240" w:lineRule="auto"/>
        <w:jc w:val="both"/>
        <w:rPr>
          <w:rFonts w:ascii="Century Gothic" w:eastAsia="Verdana" w:hAnsi="Century Gothic" w:cs="Verdana"/>
          <w:sz w:val="24"/>
          <w:szCs w:val="24"/>
        </w:rPr>
      </w:pPr>
    </w:p>
    <w:p w14:paraId="7C71F570" w14:textId="77777777" w:rsidR="00183E27" w:rsidRPr="00A3410B" w:rsidRDefault="00183E27" w:rsidP="00A71A70">
      <w:pPr>
        <w:spacing w:after="0" w:line="240" w:lineRule="auto"/>
        <w:jc w:val="both"/>
        <w:rPr>
          <w:rFonts w:ascii="Century Gothic" w:hAnsi="Century Gothic"/>
          <w:sz w:val="24"/>
          <w:szCs w:val="24"/>
        </w:rPr>
      </w:pPr>
    </w:p>
    <w:p w14:paraId="3AE1B330" w14:textId="382A3EFF" w:rsidR="00183E27" w:rsidRPr="00A3410B" w:rsidRDefault="00183E27" w:rsidP="00A71A70">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When determining whether it is necessary to notify individuals directly of the breach, </w:t>
      </w:r>
      <w:r w:rsidR="004F1612" w:rsidRPr="00A3410B">
        <w:rPr>
          <w:rFonts w:ascii="Century Gothic" w:eastAsia="Verdana" w:hAnsi="Century Gothic" w:cs="Verdana"/>
          <w:sz w:val="24"/>
          <w:szCs w:val="24"/>
        </w:rPr>
        <w:t xml:space="preserve">Laurence Morris </w:t>
      </w:r>
      <w:r w:rsidRPr="00A3410B">
        <w:rPr>
          <w:rFonts w:ascii="Century Gothic" w:eastAsia="Verdana" w:hAnsi="Century Gothic" w:cs="Verdana"/>
          <w:sz w:val="24"/>
          <w:szCs w:val="24"/>
        </w:rPr>
        <w:t>will co-operate with and seek guidance from the DPO, the ICO and any other relevant authorities (such as the police).</w:t>
      </w:r>
    </w:p>
    <w:p w14:paraId="7FA408AF" w14:textId="77777777" w:rsidR="00183E27" w:rsidRPr="00A3410B" w:rsidRDefault="00183E27" w:rsidP="00A71A70">
      <w:pPr>
        <w:spacing w:after="0" w:line="240" w:lineRule="auto"/>
        <w:jc w:val="both"/>
        <w:rPr>
          <w:rFonts w:ascii="Century Gothic" w:hAnsi="Century Gothic"/>
          <w:sz w:val="24"/>
          <w:szCs w:val="24"/>
        </w:rPr>
      </w:pPr>
    </w:p>
    <w:p w14:paraId="365CA7AF" w14:textId="4947FE2A" w:rsidR="002D790B" w:rsidRPr="00A3410B" w:rsidRDefault="00183E27" w:rsidP="002D790B">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If it would involve disproportionate effort to notify the data subjects directly (for example, by not having contact details of the affected individual) then the </w:t>
      </w:r>
      <w:r w:rsidR="00E751E0"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will consider alternative means to make those affected aware (for example</w:t>
      </w:r>
      <w:r w:rsidR="00234AD0" w:rsidRPr="00A3410B">
        <w:rPr>
          <w:rFonts w:ascii="Century Gothic" w:eastAsia="Verdana" w:hAnsi="Century Gothic" w:cs="Verdana"/>
          <w:sz w:val="24"/>
          <w:szCs w:val="24"/>
        </w:rPr>
        <w:t>, b</w:t>
      </w:r>
      <w:r w:rsidRPr="00A3410B">
        <w:rPr>
          <w:rFonts w:ascii="Century Gothic" w:eastAsia="Verdana" w:hAnsi="Century Gothic" w:cs="Verdana"/>
          <w:sz w:val="24"/>
          <w:szCs w:val="24"/>
        </w:rPr>
        <w:t xml:space="preserve">y making a statement on the </w:t>
      </w:r>
      <w:r w:rsidR="005E5C52"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website).</w:t>
      </w:r>
    </w:p>
    <w:p w14:paraId="73A95FFF" w14:textId="2DEA147E" w:rsidR="002D790B" w:rsidRPr="00A3410B" w:rsidRDefault="002D790B" w:rsidP="00183E27">
      <w:pPr>
        <w:spacing w:after="0" w:line="240" w:lineRule="auto"/>
        <w:rPr>
          <w:rFonts w:ascii="Century Gothic" w:eastAsia="Verdana" w:hAnsi="Century Gothic" w:cs="Verdana"/>
          <w:sz w:val="24"/>
          <w:szCs w:val="24"/>
        </w:rPr>
      </w:pPr>
    </w:p>
    <w:p w14:paraId="2C0212AB" w14:textId="77777777" w:rsidR="0014384C" w:rsidRPr="00A3410B" w:rsidRDefault="0014384C" w:rsidP="0014384C">
      <w:pPr>
        <w:jc w:val="both"/>
        <w:rPr>
          <w:rFonts w:ascii="Century Gothic" w:hAnsi="Century Gothic"/>
          <w:b/>
          <w:bCs/>
          <w:color w:val="000000" w:themeColor="text1"/>
          <w:sz w:val="24"/>
          <w:szCs w:val="24"/>
          <w:u w:val="single"/>
        </w:rPr>
      </w:pPr>
      <w:r w:rsidRPr="00A3410B">
        <w:rPr>
          <w:rFonts w:ascii="Century Gothic" w:hAnsi="Century Gothic"/>
          <w:b/>
          <w:bCs/>
          <w:color w:val="000000" w:themeColor="text1"/>
          <w:sz w:val="24"/>
          <w:szCs w:val="24"/>
          <w:u w:val="single"/>
        </w:rPr>
        <w:t>Notifying the Police</w:t>
      </w:r>
    </w:p>
    <w:p w14:paraId="6692E5B0" w14:textId="77777777" w:rsidR="0014384C" w:rsidRPr="00A3410B" w:rsidRDefault="0014384C" w:rsidP="0014384C">
      <w:pPr>
        <w:spacing w:after="0" w:line="240" w:lineRule="auto"/>
        <w:jc w:val="both"/>
        <w:rPr>
          <w:rFonts w:ascii="Century Gothic" w:eastAsia="Verdana" w:hAnsi="Century Gothic" w:cs="Verdana"/>
          <w:sz w:val="24"/>
          <w:szCs w:val="24"/>
        </w:rPr>
      </w:pPr>
    </w:p>
    <w:p w14:paraId="2C827A4A" w14:textId="18304125" w:rsidR="0014384C" w:rsidRPr="00A3410B" w:rsidRDefault="0014384C" w:rsidP="0014384C">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The school will already have considered whether to contact the police for the purpose of containment and recovery. Regardless of this, if it subsequently transpires that the breach arose from a criminal act, the school will notify the police and/or relevant law enforcement authorities.</w:t>
      </w:r>
    </w:p>
    <w:p w14:paraId="11BCC5CF" w14:textId="77777777" w:rsidR="0014384C" w:rsidRPr="00A3410B" w:rsidRDefault="0014384C" w:rsidP="00183E27">
      <w:pPr>
        <w:spacing w:after="0" w:line="240" w:lineRule="auto"/>
        <w:rPr>
          <w:rFonts w:ascii="Century Gothic" w:eastAsia="Verdana" w:hAnsi="Century Gothic" w:cs="Verdana"/>
          <w:sz w:val="24"/>
          <w:szCs w:val="24"/>
        </w:rPr>
      </w:pPr>
    </w:p>
    <w:p w14:paraId="0821016A" w14:textId="77777777" w:rsidR="00234AD0" w:rsidRPr="00A3410B" w:rsidRDefault="00234AD0" w:rsidP="00183E27">
      <w:pPr>
        <w:spacing w:after="0" w:line="240" w:lineRule="auto"/>
        <w:rPr>
          <w:rFonts w:ascii="Century Gothic" w:eastAsia="Verdana" w:hAnsi="Century Gothic" w:cs="Verdana"/>
          <w:sz w:val="24"/>
          <w:szCs w:val="24"/>
        </w:rPr>
      </w:pPr>
    </w:p>
    <w:p w14:paraId="5F7FA50C" w14:textId="0BE89E2A" w:rsidR="002D790B" w:rsidRPr="00A3410B" w:rsidRDefault="00C719F6" w:rsidP="00110828">
      <w:pPr>
        <w:pStyle w:val="Heading1"/>
        <w:rPr>
          <w:rFonts w:ascii="Century Gothic" w:hAnsi="Century Gothic"/>
          <w:sz w:val="24"/>
          <w:szCs w:val="24"/>
        </w:rPr>
      </w:pPr>
      <w:bookmarkStart w:id="11" w:name="_Toc185346422"/>
      <w:r w:rsidRPr="00A3410B">
        <w:rPr>
          <w:rFonts w:ascii="Century Gothic" w:hAnsi="Century Gothic"/>
          <w:sz w:val="24"/>
          <w:szCs w:val="24"/>
        </w:rPr>
        <w:t xml:space="preserve">Notifying </w:t>
      </w:r>
      <w:r w:rsidR="00EE6426" w:rsidRPr="00A3410B">
        <w:rPr>
          <w:rFonts w:ascii="Century Gothic" w:hAnsi="Century Gothic"/>
          <w:sz w:val="24"/>
          <w:szCs w:val="24"/>
        </w:rPr>
        <w:t>O</w:t>
      </w:r>
      <w:r w:rsidRPr="00A3410B">
        <w:rPr>
          <w:rFonts w:ascii="Century Gothic" w:hAnsi="Century Gothic"/>
          <w:sz w:val="24"/>
          <w:szCs w:val="24"/>
        </w:rPr>
        <w:t xml:space="preserve">ther </w:t>
      </w:r>
      <w:r w:rsidR="00EE6426" w:rsidRPr="00A3410B">
        <w:rPr>
          <w:rFonts w:ascii="Century Gothic" w:hAnsi="Century Gothic"/>
          <w:sz w:val="24"/>
          <w:szCs w:val="24"/>
        </w:rPr>
        <w:t>A</w:t>
      </w:r>
      <w:r w:rsidR="00234AD0" w:rsidRPr="00A3410B">
        <w:rPr>
          <w:rFonts w:ascii="Century Gothic" w:hAnsi="Century Gothic"/>
          <w:sz w:val="24"/>
          <w:szCs w:val="24"/>
        </w:rPr>
        <w:t>u</w:t>
      </w:r>
      <w:r w:rsidRPr="00A3410B">
        <w:rPr>
          <w:rFonts w:ascii="Century Gothic" w:hAnsi="Century Gothic"/>
          <w:sz w:val="24"/>
          <w:szCs w:val="24"/>
        </w:rPr>
        <w:t>thorities</w:t>
      </w:r>
      <w:bookmarkEnd w:id="11"/>
    </w:p>
    <w:p w14:paraId="4C66311E" w14:textId="69EE5E0F" w:rsidR="00183E27" w:rsidRPr="00A3410B" w:rsidRDefault="00183E27" w:rsidP="00183E27">
      <w:p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 xml:space="preserve">The </w:t>
      </w:r>
      <w:r w:rsidR="00E751E0"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will need to consider whether other parties need to be notified of the breach. For example: </w:t>
      </w:r>
    </w:p>
    <w:p w14:paraId="07771C27" w14:textId="77777777" w:rsidR="00183E27" w:rsidRPr="00A3410B" w:rsidRDefault="00183E27" w:rsidP="00183E27">
      <w:pPr>
        <w:spacing w:after="0" w:line="240" w:lineRule="auto"/>
        <w:rPr>
          <w:rFonts w:ascii="Century Gothic" w:hAnsi="Century Gothic"/>
          <w:sz w:val="24"/>
          <w:szCs w:val="24"/>
        </w:rPr>
      </w:pPr>
    </w:p>
    <w:p w14:paraId="5AF522AE" w14:textId="77777777" w:rsidR="00DE2A7D" w:rsidRPr="00A3410B" w:rsidRDefault="00DE2A7D" w:rsidP="00DE2A7D">
      <w:pPr>
        <w:pStyle w:val="ListParagraph"/>
        <w:numPr>
          <w:ilvl w:val="0"/>
          <w:numId w:val="42"/>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lastRenderedPageBreak/>
        <w:t>The Information Commissioners Office (ICO);</w:t>
      </w:r>
    </w:p>
    <w:p w14:paraId="718B259C" w14:textId="14F4A8E1" w:rsidR="00CA4BCD" w:rsidRPr="00A3410B" w:rsidRDefault="00DE2A7D" w:rsidP="00110828">
      <w:pPr>
        <w:pStyle w:val="ListParagraph"/>
        <w:numPr>
          <w:ilvl w:val="0"/>
          <w:numId w:val="42"/>
        </w:numPr>
        <w:spacing w:after="0" w:line="240" w:lineRule="auto"/>
        <w:jc w:val="both"/>
        <w:rPr>
          <w:rFonts w:ascii="Century Gothic" w:hAnsi="Century Gothic"/>
          <w:sz w:val="24"/>
          <w:szCs w:val="24"/>
        </w:rPr>
      </w:pPr>
      <w:r w:rsidRPr="00A3410B">
        <w:rPr>
          <w:rFonts w:ascii="Century Gothic" w:eastAsia="Verdana" w:hAnsi="Century Gothic" w:cs="Verdana"/>
          <w:sz w:val="24"/>
          <w:szCs w:val="24"/>
        </w:rPr>
        <w:t>Affected data subjects;</w:t>
      </w:r>
    </w:p>
    <w:p w14:paraId="7F7FA5E2" w14:textId="2FA1E997" w:rsidR="00183E27" w:rsidRPr="00A3410B" w:rsidRDefault="00183E27" w:rsidP="00183E27">
      <w:pPr>
        <w:pStyle w:val="ListParagraph"/>
        <w:numPr>
          <w:ilvl w:val="0"/>
          <w:numId w:val="42"/>
        </w:num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 xml:space="preserve">Insurers; </w:t>
      </w:r>
    </w:p>
    <w:p w14:paraId="5F0BC543" w14:textId="0C50AD55" w:rsidR="00183E27" w:rsidRPr="00A3410B" w:rsidRDefault="00183E27" w:rsidP="00183E27">
      <w:pPr>
        <w:pStyle w:val="ListParagraph"/>
        <w:numPr>
          <w:ilvl w:val="0"/>
          <w:numId w:val="42"/>
        </w:num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 xml:space="preserve">Parents; </w:t>
      </w:r>
    </w:p>
    <w:p w14:paraId="619B8669" w14:textId="0FA377E0" w:rsidR="00183E27" w:rsidRPr="00A3410B" w:rsidRDefault="00183E27" w:rsidP="00183E27">
      <w:pPr>
        <w:pStyle w:val="ListParagraph"/>
        <w:numPr>
          <w:ilvl w:val="0"/>
          <w:numId w:val="42"/>
        </w:num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Third parties (for example</w:t>
      </w:r>
      <w:r w:rsidR="008C550E" w:rsidRPr="00A3410B">
        <w:rPr>
          <w:rFonts w:ascii="Century Gothic" w:eastAsia="Verdana" w:hAnsi="Century Gothic" w:cs="Verdana"/>
          <w:sz w:val="24"/>
          <w:szCs w:val="24"/>
        </w:rPr>
        <w:t>,</w:t>
      </w:r>
      <w:r w:rsidRPr="00A3410B">
        <w:rPr>
          <w:rFonts w:ascii="Century Gothic" w:eastAsia="Verdana" w:hAnsi="Century Gothic" w:cs="Verdana"/>
          <w:sz w:val="24"/>
          <w:szCs w:val="24"/>
        </w:rPr>
        <w:t xml:space="preserve"> when they are also affected by the breach);</w:t>
      </w:r>
    </w:p>
    <w:p w14:paraId="268059A4" w14:textId="6894413D" w:rsidR="00183E27" w:rsidRPr="00A3410B" w:rsidRDefault="00183E27" w:rsidP="00183E27">
      <w:pPr>
        <w:pStyle w:val="ListParagraph"/>
        <w:numPr>
          <w:ilvl w:val="0"/>
          <w:numId w:val="42"/>
        </w:num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Local authority;</w:t>
      </w:r>
    </w:p>
    <w:p w14:paraId="24FBA6D8" w14:textId="1029490F" w:rsidR="00183E27" w:rsidRPr="00A3410B" w:rsidRDefault="00183E27" w:rsidP="00183E27">
      <w:pPr>
        <w:pStyle w:val="ListParagraph"/>
        <w:numPr>
          <w:ilvl w:val="0"/>
          <w:numId w:val="42"/>
        </w:num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The police (for example</w:t>
      </w:r>
      <w:r w:rsidR="008C550E" w:rsidRPr="00A3410B">
        <w:rPr>
          <w:rFonts w:ascii="Century Gothic" w:eastAsia="Verdana" w:hAnsi="Century Gothic" w:cs="Verdana"/>
          <w:sz w:val="24"/>
          <w:szCs w:val="24"/>
        </w:rPr>
        <w:t>,</w:t>
      </w:r>
      <w:r w:rsidRPr="00A3410B">
        <w:rPr>
          <w:rFonts w:ascii="Century Gothic" w:eastAsia="Verdana" w:hAnsi="Century Gothic" w:cs="Verdana"/>
          <w:sz w:val="24"/>
          <w:szCs w:val="24"/>
        </w:rPr>
        <w:t xml:space="preserve"> if the breach involved theft of equipment or data).</w:t>
      </w:r>
    </w:p>
    <w:p w14:paraId="653C8422" w14:textId="4C4A8D5C" w:rsidR="00183E27" w:rsidRPr="00A3410B" w:rsidRDefault="00183E27" w:rsidP="00183E27">
      <w:pPr>
        <w:spacing w:after="0" w:line="240" w:lineRule="auto"/>
        <w:rPr>
          <w:rFonts w:ascii="Century Gothic" w:hAnsi="Century Gothic"/>
          <w:sz w:val="24"/>
          <w:szCs w:val="24"/>
        </w:rPr>
      </w:pPr>
    </w:p>
    <w:p w14:paraId="5DA5FA1F" w14:textId="0891872F" w:rsidR="00183E27" w:rsidRPr="00A3410B" w:rsidRDefault="00183E27" w:rsidP="00183E27">
      <w:pPr>
        <w:spacing w:after="0" w:line="240" w:lineRule="auto"/>
        <w:rPr>
          <w:rFonts w:ascii="Century Gothic" w:eastAsia="Verdana" w:hAnsi="Century Gothic" w:cs="Verdana"/>
          <w:sz w:val="24"/>
          <w:szCs w:val="24"/>
        </w:rPr>
      </w:pPr>
      <w:r w:rsidRPr="00A3410B">
        <w:rPr>
          <w:rFonts w:ascii="Century Gothic" w:eastAsia="Verdana" w:hAnsi="Century Gothic" w:cs="Verdana"/>
          <w:sz w:val="24"/>
          <w:szCs w:val="24"/>
        </w:rPr>
        <w:t>This list is non-exhaustive.</w:t>
      </w:r>
    </w:p>
    <w:p w14:paraId="2718872A" w14:textId="5EB19DC2" w:rsidR="002D790B" w:rsidRPr="00A3410B" w:rsidRDefault="002D790B" w:rsidP="00183E27">
      <w:pPr>
        <w:spacing w:after="0" w:line="240" w:lineRule="auto"/>
        <w:rPr>
          <w:rFonts w:ascii="Century Gothic" w:eastAsia="Verdana" w:hAnsi="Century Gothic" w:cs="Verdana"/>
          <w:sz w:val="24"/>
          <w:szCs w:val="24"/>
        </w:rPr>
      </w:pPr>
    </w:p>
    <w:p w14:paraId="5EFE02CD" w14:textId="77777777" w:rsidR="009450EA" w:rsidRPr="00A3410B" w:rsidRDefault="009450EA" w:rsidP="00183E27">
      <w:pPr>
        <w:spacing w:after="0" w:line="240" w:lineRule="auto"/>
        <w:rPr>
          <w:rFonts w:ascii="Century Gothic" w:eastAsia="Verdana" w:hAnsi="Century Gothic" w:cs="Verdana"/>
          <w:sz w:val="24"/>
          <w:szCs w:val="24"/>
        </w:rPr>
      </w:pPr>
    </w:p>
    <w:p w14:paraId="5A62263E" w14:textId="1BEA2CA3" w:rsidR="001A3324" w:rsidRPr="00A3410B" w:rsidRDefault="00C719F6" w:rsidP="00110828">
      <w:pPr>
        <w:pStyle w:val="Heading1"/>
        <w:rPr>
          <w:rFonts w:ascii="Century Gothic" w:hAnsi="Century Gothic"/>
          <w:sz w:val="24"/>
          <w:szCs w:val="24"/>
        </w:rPr>
      </w:pPr>
      <w:bookmarkStart w:id="12" w:name="_Toc185346423"/>
      <w:r w:rsidRPr="00A3410B">
        <w:rPr>
          <w:rFonts w:ascii="Century Gothic" w:hAnsi="Century Gothic"/>
          <w:sz w:val="24"/>
          <w:szCs w:val="24"/>
        </w:rPr>
        <w:t xml:space="preserve">Assessing </w:t>
      </w:r>
      <w:r w:rsidR="009450EA" w:rsidRPr="00A3410B">
        <w:rPr>
          <w:rFonts w:ascii="Century Gothic" w:hAnsi="Century Gothic"/>
          <w:sz w:val="24"/>
          <w:szCs w:val="24"/>
        </w:rPr>
        <w:t xml:space="preserve">the </w:t>
      </w:r>
      <w:r w:rsidR="00EE6426" w:rsidRPr="00A3410B">
        <w:rPr>
          <w:rFonts w:ascii="Century Gothic" w:hAnsi="Century Gothic"/>
          <w:sz w:val="24"/>
          <w:szCs w:val="24"/>
        </w:rPr>
        <w:t>Br</w:t>
      </w:r>
      <w:r w:rsidRPr="00A3410B">
        <w:rPr>
          <w:rFonts w:ascii="Century Gothic" w:hAnsi="Century Gothic"/>
          <w:sz w:val="24"/>
          <w:szCs w:val="24"/>
        </w:rPr>
        <w:t>each</w:t>
      </w:r>
      <w:bookmarkEnd w:id="12"/>
    </w:p>
    <w:p w14:paraId="2E22BBDB" w14:textId="789B4641" w:rsidR="00183E27" w:rsidRPr="00A3410B" w:rsidRDefault="00183E27" w:rsidP="008C550E">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Once initial reporting procedures have been carried out, the </w:t>
      </w:r>
      <w:r w:rsidR="00E751E0"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will carry out all necessary investigations into the breach.</w:t>
      </w:r>
    </w:p>
    <w:p w14:paraId="058D917C" w14:textId="1BE44B49" w:rsidR="00183E27" w:rsidRPr="00A3410B" w:rsidRDefault="00183E27" w:rsidP="008C550E">
      <w:pPr>
        <w:spacing w:after="0" w:line="240" w:lineRule="auto"/>
        <w:jc w:val="both"/>
        <w:rPr>
          <w:rFonts w:ascii="Century Gothic" w:hAnsi="Century Gothic"/>
          <w:sz w:val="24"/>
          <w:szCs w:val="24"/>
        </w:rPr>
      </w:pPr>
    </w:p>
    <w:p w14:paraId="2312FC1E" w14:textId="77E31F86" w:rsidR="00183E27" w:rsidRPr="00A3410B" w:rsidRDefault="00183E27" w:rsidP="008C550E">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The </w:t>
      </w:r>
      <w:r w:rsidR="00E751E0"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will identify how the breach occurred and take immediate steps to stop or minimise further loss, destruction or unauthorised disclosure of personal data. We will identify ways to recover</w:t>
      </w:r>
      <w:r w:rsidR="002E66BB" w:rsidRPr="00A3410B">
        <w:rPr>
          <w:rFonts w:ascii="Century Gothic" w:eastAsia="Verdana" w:hAnsi="Century Gothic" w:cs="Verdana"/>
          <w:sz w:val="24"/>
          <w:szCs w:val="24"/>
        </w:rPr>
        <w:t>,</w:t>
      </w:r>
      <w:r w:rsidRPr="00A3410B">
        <w:rPr>
          <w:rFonts w:ascii="Century Gothic" w:eastAsia="Verdana" w:hAnsi="Century Gothic" w:cs="Verdana"/>
          <w:sz w:val="24"/>
          <w:szCs w:val="24"/>
        </w:rPr>
        <w:t xml:space="preserve"> correct or delete data (for example</w:t>
      </w:r>
      <w:r w:rsidR="002E66BB" w:rsidRPr="00A3410B">
        <w:rPr>
          <w:rFonts w:ascii="Century Gothic" w:eastAsia="Verdana" w:hAnsi="Century Gothic" w:cs="Verdana"/>
          <w:sz w:val="24"/>
          <w:szCs w:val="24"/>
        </w:rPr>
        <w:t>,</w:t>
      </w:r>
      <w:r w:rsidRPr="00A3410B">
        <w:rPr>
          <w:rFonts w:ascii="Century Gothic" w:eastAsia="Verdana" w:hAnsi="Century Gothic" w:cs="Verdana"/>
          <w:sz w:val="24"/>
          <w:szCs w:val="24"/>
        </w:rPr>
        <w:t xml:space="preserve"> notifying our insurers or the police if the breach involves stolen hardware or data).</w:t>
      </w:r>
    </w:p>
    <w:p w14:paraId="2A5EDBF9" w14:textId="77777777" w:rsidR="00183E27" w:rsidRPr="00A3410B" w:rsidRDefault="00183E27" w:rsidP="00183E27">
      <w:pPr>
        <w:spacing w:after="0" w:line="240" w:lineRule="auto"/>
        <w:rPr>
          <w:rFonts w:ascii="Century Gothic" w:hAnsi="Century Gothic"/>
          <w:sz w:val="24"/>
          <w:szCs w:val="24"/>
        </w:rPr>
      </w:pPr>
    </w:p>
    <w:p w14:paraId="1429A777" w14:textId="5F3D57E1" w:rsidR="00183E27" w:rsidRPr="00A3410B" w:rsidRDefault="00183E27" w:rsidP="008C550E">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Having dealt with containing the breach, the </w:t>
      </w:r>
      <w:r w:rsidR="00E751E0"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will consider the risks associated with the breach. These factors will help determine whether further steps need to be taken (for example notifying the ICO and/or data subjects as set out above). These factors include: </w:t>
      </w:r>
    </w:p>
    <w:p w14:paraId="1D0A4910" w14:textId="77777777" w:rsidR="00183E27" w:rsidRPr="00A3410B" w:rsidRDefault="00183E27" w:rsidP="008C550E">
      <w:pPr>
        <w:spacing w:after="0" w:line="240" w:lineRule="auto"/>
        <w:jc w:val="both"/>
        <w:rPr>
          <w:rFonts w:ascii="Century Gothic" w:hAnsi="Century Gothic"/>
          <w:sz w:val="24"/>
          <w:szCs w:val="24"/>
        </w:rPr>
      </w:pPr>
    </w:p>
    <w:p w14:paraId="2EA1B392" w14:textId="77777777" w:rsidR="00183E27" w:rsidRPr="00A3410B" w:rsidRDefault="00183E27" w:rsidP="008C550E">
      <w:pPr>
        <w:pStyle w:val="ListParagraph"/>
        <w:numPr>
          <w:ilvl w:val="0"/>
          <w:numId w:val="40"/>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What type of data is involved and how sensitive it is;</w:t>
      </w:r>
    </w:p>
    <w:p w14:paraId="0C72A9D4" w14:textId="77777777" w:rsidR="00183E27" w:rsidRPr="00A3410B" w:rsidRDefault="00183E27" w:rsidP="008C550E">
      <w:pPr>
        <w:pStyle w:val="ListParagraph"/>
        <w:numPr>
          <w:ilvl w:val="0"/>
          <w:numId w:val="40"/>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The volume of data affected;</w:t>
      </w:r>
    </w:p>
    <w:p w14:paraId="25E9EFED" w14:textId="25A22BEE" w:rsidR="00183E27" w:rsidRPr="00A3410B" w:rsidRDefault="00183E27" w:rsidP="008C550E">
      <w:pPr>
        <w:pStyle w:val="ListParagraph"/>
        <w:numPr>
          <w:ilvl w:val="0"/>
          <w:numId w:val="40"/>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Who is affected by the breach (</w:t>
      </w:r>
      <w:r w:rsidR="002E66BB" w:rsidRPr="00A3410B">
        <w:rPr>
          <w:rFonts w:ascii="Century Gothic" w:eastAsia="Verdana" w:hAnsi="Century Gothic" w:cs="Verdana"/>
          <w:sz w:val="24"/>
          <w:szCs w:val="24"/>
        </w:rPr>
        <w:t>i.e.,</w:t>
      </w:r>
      <w:r w:rsidRPr="00A3410B">
        <w:rPr>
          <w:rFonts w:ascii="Century Gothic" w:eastAsia="Verdana" w:hAnsi="Century Gothic" w:cs="Verdana"/>
          <w:sz w:val="24"/>
          <w:szCs w:val="24"/>
        </w:rPr>
        <w:t xml:space="preserve"> the categories and number of people involved);</w:t>
      </w:r>
    </w:p>
    <w:p w14:paraId="1AA61CA2" w14:textId="77777777" w:rsidR="00183E27" w:rsidRPr="00A3410B" w:rsidRDefault="00183E27" w:rsidP="008C550E">
      <w:pPr>
        <w:pStyle w:val="ListParagraph"/>
        <w:numPr>
          <w:ilvl w:val="0"/>
          <w:numId w:val="40"/>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The likely consequences of the breach on affected data subjects following containment and whether further issues are likely to materialise;</w:t>
      </w:r>
    </w:p>
    <w:p w14:paraId="71A53BE7" w14:textId="2C1B65BE" w:rsidR="00183E27" w:rsidRPr="00A3410B" w:rsidRDefault="00183E27" w:rsidP="008C550E">
      <w:pPr>
        <w:pStyle w:val="ListParagraph"/>
        <w:numPr>
          <w:ilvl w:val="0"/>
          <w:numId w:val="40"/>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Are there any protections in place to secure the data (for example, encryption, password protection, pseudonymisation);</w:t>
      </w:r>
    </w:p>
    <w:p w14:paraId="6AF810F0" w14:textId="77777777" w:rsidR="00183E27" w:rsidRPr="00A3410B" w:rsidRDefault="00183E27" w:rsidP="008C550E">
      <w:pPr>
        <w:pStyle w:val="ListParagraph"/>
        <w:numPr>
          <w:ilvl w:val="0"/>
          <w:numId w:val="40"/>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What has happened to the data;</w:t>
      </w:r>
    </w:p>
    <w:p w14:paraId="49AEC97D" w14:textId="77777777" w:rsidR="00183E27" w:rsidRPr="00A3410B" w:rsidRDefault="00183E27" w:rsidP="008C550E">
      <w:pPr>
        <w:pStyle w:val="ListParagraph"/>
        <w:numPr>
          <w:ilvl w:val="0"/>
          <w:numId w:val="40"/>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What could the data tell a third party about the data subject;</w:t>
      </w:r>
    </w:p>
    <w:p w14:paraId="51749574" w14:textId="1DFF2F42" w:rsidR="00183E27" w:rsidRPr="00A3410B" w:rsidRDefault="00183E27" w:rsidP="008C550E">
      <w:pPr>
        <w:pStyle w:val="ListParagraph"/>
        <w:numPr>
          <w:ilvl w:val="0"/>
          <w:numId w:val="40"/>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What are the likely consequences of the personal data breach on the school; and</w:t>
      </w:r>
    </w:p>
    <w:p w14:paraId="679B914C" w14:textId="1C908E71" w:rsidR="001A3324" w:rsidRPr="00A3410B" w:rsidRDefault="00183E27" w:rsidP="008C550E">
      <w:pPr>
        <w:pStyle w:val="ListParagraph"/>
        <w:numPr>
          <w:ilvl w:val="0"/>
          <w:numId w:val="40"/>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Any other wider consequences which may be applicable.</w:t>
      </w:r>
    </w:p>
    <w:p w14:paraId="32F8188F" w14:textId="466FCAC0" w:rsidR="001A3324" w:rsidRPr="00A3410B" w:rsidRDefault="001A3324" w:rsidP="008C550E">
      <w:pPr>
        <w:spacing w:after="0" w:line="240" w:lineRule="auto"/>
        <w:jc w:val="both"/>
        <w:rPr>
          <w:rFonts w:ascii="Century Gothic" w:eastAsia="Verdana" w:hAnsi="Century Gothic" w:cs="Verdana"/>
          <w:sz w:val="24"/>
          <w:szCs w:val="24"/>
        </w:rPr>
      </w:pPr>
    </w:p>
    <w:p w14:paraId="49C21179" w14:textId="77777777" w:rsidR="000234EA" w:rsidRPr="00A3410B" w:rsidRDefault="000234EA" w:rsidP="008C550E">
      <w:pPr>
        <w:spacing w:after="0" w:line="240" w:lineRule="auto"/>
        <w:jc w:val="both"/>
        <w:rPr>
          <w:rFonts w:ascii="Century Gothic" w:eastAsia="Verdana" w:hAnsi="Century Gothic" w:cs="Verdana"/>
          <w:sz w:val="24"/>
          <w:szCs w:val="24"/>
        </w:rPr>
      </w:pPr>
    </w:p>
    <w:p w14:paraId="75B348C7" w14:textId="5650D446" w:rsidR="00237972" w:rsidRPr="00A3410B" w:rsidRDefault="00C719F6" w:rsidP="00110828">
      <w:pPr>
        <w:pStyle w:val="Heading1"/>
        <w:rPr>
          <w:rFonts w:ascii="Century Gothic" w:hAnsi="Century Gothic"/>
          <w:sz w:val="24"/>
          <w:szCs w:val="24"/>
        </w:rPr>
      </w:pPr>
      <w:bookmarkStart w:id="13" w:name="_Toc185346424"/>
      <w:r w:rsidRPr="00A3410B">
        <w:rPr>
          <w:rFonts w:ascii="Century Gothic" w:hAnsi="Century Gothic"/>
          <w:sz w:val="24"/>
          <w:szCs w:val="24"/>
        </w:rPr>
        <w:lastRenderedPageBreak/>
        <w:t xml:space="preserve">Preventing </w:t>
      </w:r>
      <w:r w:rsidR="00EE6426" w:rsidRPr="00A3410B">
        <w:rPr>
          <w:rFonts w:ascii="Century Gothic" w:hAnsi="Century Gothic"/>
          <w:sz w:val="24"/>
          <w:szCs w:val="24"/>
        </w:rPr>
        <w:t>F</w:t>
      </w:r>
      <w:r w:rsidR="000234EA" w:rsidRPr="00A3410B">
        <w:rPr>
          <w:rFonts w:ascii="Century Gothic" w:hAnsi="Century Gothic"/>
          <w:sz w:val="24"/>
          <w:szCs w:val="24"/>
        </w:rPr>
        <w:t xml:space="preserve">uture </w:t>
      </w:r>
      <w:r w:rsidR="00EE6426" w:rsidRPr="00A3410B">
        <w:rPr>
          <w:rFonts w:ascii="Century Gothic" w:hAnsi="Century Gothic"/>
          <w:sz w:val="24"/>
          <w:szCs w:val="24"/>
        </w:rPr>
        <w:t>B</w:t>
      </w:r>
      <w:r w:rsidRPr="00A3410B">
        <w:rPr>
          <w:rFonts w:ascii="Century Gothic" w:hAnsi="Century Gothic"/>
          <w:sz w:val="24"/>
          <w:szCs w:val="24"/>
        </w:rPr>
        <w:t>reaches</w:t>
      </w:r>
      <w:bookmarkEnd w:id="13"/>
    </w:p>
    <w:p w14:paraId="673E446D" w14:textId="4F614AD9" w:rsidR="00183E27" w:rsidRPr="00A3410B" w:rsidRDefault="00183E27" w:rsidP="008C550E">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Once the data breach has been dealt with, the </w:t>
      </w:r>
      <w:r w:rsidR="00E751E0"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will consider its security processes with the aim of preventing further breaches. </w:t>
      </w:r>
      <w:proofErr w:type="gramStart"/>
      <w:r w:rsidRPr="00A3410B">
        <w:rPr>
          <w:rFonts w:ascii="Century Gothic" w:eastAsia="Verdana" w:hAnsi="Century Gothic" w:cs="Verdana"/>
          <w:sz w:val="24"/>
          <w:szCs w:val="24"/>
        </w:rPr>
        <w:t>In order to</w:t>
      </w:r>
      <w:proofErr w:type="gramEnd"/>
      <w:r w:rsidRPr="00A3410B">
        <w:rPr>
          <w:rFonts w:ascii="Century Gothic" w:eastAsia="Verdana" w:hAnsi="Century Gothic" w:cs="Verdana"/>
          <w:sz w:val="24"/>
          <w:szCs w:val="24"/>
        </w:rPr>
        <w:t xml:space="preserve"> do this, we will: </w:t>
      </w:r>
    </w:p>
    <w:p w14:paraId="5AD3FCC3" w14:textId="77777777" w:rsidR="00183E27" w:rsidRPr="00A3410B" w:rsidRDefault="00183E27" w:rsidP="008C550E">
      <w:pPr>
        <w:spacing w:after="0" w:line="240" w:lineRule="auto"/>
        <w:jc w:val="both"/>
        <w:rPr>
          <w:rFonts w:ascii="Century Gothic" w:hAnsi="Century Gothic"/>
          <w:sz w:val="24"/>
          <w:szCs w:val="24"/>
        </w:rPr>
      </w:pPr>
    </w:p>
    <w:p w14:paraId="1194A5A6" w14:textId="77777777" w:rsidR="00183E27" w:rsidRPr="00A3410B" w:rsidRDefault="00183E27" w:rsidP="008C550E">
      <w:pPr>
        <w:pStyle w:val="ListParagraph"/>
        <w:numPr>
          <w:ilvl w:val="0"/>
          <w:numId w:val="43"/>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Establish what security measures were in place when the breach occurred;</w:t>
      </w:r>
    </w:p>
    <w:p w14:paraId="0EA39EDC" w14:textId="77777777" w:rsidR="00183E27" w:rsidRPr="00A3410B" w:rsidRDefault="00183E27" w:rsidP="008C550E">
      <w:pPr>
        <w:pStyle w:val="ListParagraph"/>
        <w:numPr>
          <w:ilvl w:val="0"/>
          <w:numId w:val="43"/>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Assess whether technical or organisational measures can be implemented to prevent the breach happening again;</w:t>
      </w:r>
    </w:p>
    <w:p w14:paraId="36121153" w14:textId="77777777" w:rsidR="00183E27" w:rsidRPr="00A3410B" w:rsidRDefault="00183E27" w:rsidP="008C550E">
      <w:pPr>
        <w:pStyle w:val="ListParagraph"/>
        <w:numPr>
          <w:ilvl w:val="0"/>
          <w:numId w:val="43"/>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Consider whether there is adequate staff awareness of security issues and look to fill any gaps through training or tailored advice;</w:t>
      </w:r>
    </w:p>
    <w:p w14:paraId="6E2F67DA" w14:textId="77777777" w:rsidR="00183E27" w:rsidRPr="00A3410B" w:rsidRDefault="00183E27" w:rsidP="008C550E">
      <w:pPr>
        <w:pStyle w:val="ListParagraph"/>
        <w:numPr>
          <w:ilvl w:val="0"/>
          <w:numId w:val="43"/>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Consider whether it is necessary to conduct a privacy or data protection impact assessment;</w:t>
      </w:r>
    </w:p>
    <w:p w14:paraId="2BB01A12" w14:textId="77777777" w:rsidR="00183E27" w:rsidRPr="00A3410B" w:rsidRDefault="00183E27" w:rsidP="008C550E">
      <w:pPr>
        <w:pStyle w:val="ListParagraph"/>
        <w:numPr>
          <w:ilvl w:val="0"/>
          <w:numId w:val="43"/>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Consider whether further audits or data protection steps need to be taken;</w:t>
      </w:r>
    </w:p>
    <w:p w14:paraId="1DE4F264" w14:textId="49D1F7CB" w:rsidR="00183E27" w:rsidRPr="00A3410B" w:rsidRDefault="00183E27" w:rsidP="008C550E">
      <w:pPr>
        <w:pStyle w:val="ListParagraph"/>
        <w:numPr>
          <w:ilvl w:val="0"/>
          <w:numId w:val="43"/>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To update the data breach register;</w:t>
      </w:r>
    </w:p>
    <w:p w14:paraId="1816E1E1" w14:textId="03DAB85C" w:rsidR="00237972" w:rsidRPr="00A3410B" w:rsidRDefault="00183E27" w:rsidP="008C550E">
      <w:pPr>
        <w:pStyle w:val="ListParagraph"/>
        <w:numPr>
          <w:ilvl w:val="0"/>
          <w:numId w:val="43"/>
        </w:num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To debrief governors/management following the investigation.</w:t>
      </w:r>
    </w:p>
    <w:p w14:paraId="0ED8B5C6" w14:textId="77777777" w:rsidR="00237972" w:rsidRPr="00A3410B" w:rsidRDefault="00237972" w:rsidP="008C550E">
      <w:pPr>
        <w:spacing w:after="0" w:line="240" w:lineRule="auto"/>
        <w:jc w:val="both"/>
        <w:rPr>
          <w:rFonts w:ascii="Century Gothic" w:eastAsia="Verdana" w:hAnsi="Century Gothic" w:cs="Verdana"/>
          <w:sz w:val="24"/>
          <w:szCs w:val="24"/>
        </w:rPr>
      </w:pPr>
    </w:p>
    <w:p w14:paraId="737C11CC" w14:textId="77777777" w:rsidR="00237972" w:rsidRPr="00A3410B" w:rsidRDefault="00237972" w:rsidP="008C550E">
      <w:pPr>
        <w:spacing w:after="0" w:line="240" w:lineRule="auto"/>
        <w:jc w:val="both"/>
        <w:rPr>
          <w:rFonts w:ascii="Century Gothic" w:eastAsia="Verdana" w:hAnsi="Century Gothic" w:cs="Verdana"/>
          <w:sz w:val="24"/>
          <w:szCs w:val="24"/>
        </w:rPr>
      </w:pPr>
    </w:p>
    <w:p w14:paraId="02DD775F" w14:textId="2FF4AF31" w:rsidR="00C70A0B" w:rsidRPr="00A3410B" w:rsidRDefault="00C719F6" w:rsidP="00110828">
      <w:pPr>
        <w:pStyle w:val="Heading1"/>
        <w:rPr>
          <w:rFonts w:ascii="Century Gothic" w:hAnsi="Century Gothic"/>
          <w:sz w:val="24"/>
          <w:szCs w:val="24"/>
        </w:rPr>
      </w:pPr>
      <w:bookmarkStart w:id="14" w:name="_Toc185346425"/>
      <w:r w:rsidRPr="00A3410B">
        <w:rPr>
          <w:rFonts w:ascii="Century Gothic" w:hAnsi="Century Gothic"/>
          <w:sz w:val="24"/>
          <w:szCs w:val="24"/>
        </w:rPr>
        <w:t xml:space="preserve">Reporting </w:t>
      </w:r>
      <w:r w:rsidR="00EE6426" w:rsidRPr="00A3410B">
        <w:rPr>
          <w:rFonts w:ascii="Century Gothic" w:hAnsi="Century Gothic"/>
          <w:sz w:val="24"/>
          <w:szCs w:val="24"/>
        </w:rPr>
        <w:t>D</w:t>
      </w:r>
      <w:r w:rsidR="000234EA" w:rsidRPr="00A3410B">
        <w:rPr>
          <w:rFonts w:ascii="Century Gothic" w:hAnsi="Century Gothic"/>
          <w:sz w:val="24"/>
          <w:szCs w:val="24"/>
        </w:rPr>
        <w:t xml:space="preserve">ata </w:t>
      </w:r>
      <w:r w:rsidR="00EE6426" w:rsidRPr="00A3410B">
        <w:rPr>
          <w:rFonts w:ascii="Century Gothic" w:hAnsi="Century Gothic"/>
          <w:sz w:val="24"/>
          <w:szCs w:val="24"/>
        </w:rPr>
        <w:t>P</w:t>
      </w:r>
      <w:r w:rsidRPr="00A3410B">
        <w:rPr>
          <w:rFonts w:ascii="Century Gothic" w:hAnsi="Century Gothic"/>
          <w:sz w:val="24"/>
          <w:szCs w:val="24"/>
        </w:rPr>
        <w:t xml:space="preserve">rotection </w:t>
      </w:r>
      <w:r w:rsidR="00EE6426" w:rsidRPr="00A3410B">
        <w:rPr>
          <w:rFonts w:ascii="Century Gothic" w:hAnsi="Century Gothic"/>
          <w:sz w:val="24"/>
          <w:szCs w:val="24"/>
        </w:rPr>
        <w:t>C</w:t>
      </w:r>
      <w:r w:rsidRPr="00A3410B">
        <w:rPr>
          <w:rFonts w:ascii="Century Gothic" w:hAnsi="Century Gothic"/>
          <w:sz w:val="24"/>
          <w:szCs w:val="24"/>
        </w:rPr>
        <w:t>oncerns</w:t>
      </w:r>
      <w:bookmarkEnd w:id="14"/>
    </w:p>
    <w:p w14:paraId="29BF830F" w14:textId="1494ECE8" w:rsidR="008C550E" w:rsidRPr="00A3410B" w:rsidRDefault="00183E27" w:rsidP="008C550E">
      <w:pPr>
        <w:spacing w:after="0" w:line="240" w:lineRule="auto"/>
        <w:jc w:val="both"/>
        <w:rPr>
          <w:rFonts w:ascii="Century Gothic" w:eastAsia="Verdana" w:hAnsi="Century Gothic" w:cs="Verdana"/>
          <w:sz w:val="24"/>
          <w:szCs w:val="24"/>
        </w:rPr>
      </w:pPr>
      <w:r w:rsidRPr="00A3410B">
        <w:rPr>
          <w:rFonts w:ascii="Century Gothic" w:eastAsia="Verdana" w:hAnsi="Century Gothic" w:cs="Verdana"/>
          <w:sz w:val="24"/>
          <w:szCs w:val="24"/>
        </w:rPr>
        <w:t xml:space="preserve">Prevention is always better than dealing with data protection as an after-thought. Data security concerns may arise at any </w:t>
      </w:r>
      <w:r w:rsidR="00E751E0" w:rsidRPr="00A3410B">
        <w:rPr>
          <w:rFonts w:ascii="Century Gothic" w:eastAsia="Verdana" w:hAnsi="Century Gothic" w:cs="Verdana"/>
          <w:sz w:val="24"/>
          <w:szCs w:val="24"/>
        </w:rPr>
        <w:t>time,</w:t>
      </w:r>
      <w:r w:rsidRPr="00A3410B">
        <w:rPr>
          <w:rFonts w:ascii="Century Gothic" w:eastAsia="Verdana" w:hAnsi="Century Gothic" w:cs="Verdana"/>
          <w:sz w:val="24"/>
          <w:szCs w:val="24"/>
        </w:rPr>
        <w:t xml:space="preserve"> and we would encourage you to report any concerns (even if they do not meet the criteria of a data breach) that you may have to </w:t>
      </w:r>
      <w:r w:rsidR="004F1612" w:rsidRPr="00A3410B">
        <w:rPr>
          <w:rFonts w:ascii="Century Gothic" w:eastAsia="Verdana" w:hAnsi="Century Gothic" w:cs="Verdana"/>
          <w:sz w:val="24"/>
          <w:szCs w:val="24"/>
        </w:rPr>
        <w:t xml:space="preserve">Laurence Morris </w:t>
      </w:r>
      <w:r w:rsidRPr="00A3410B">
        <w:rPr>
          <w:rFonts w:ascii="Century Gothic" w:eastAsia="Verdana" w:hAnsi="Century Gothic" w:cs="Verdana"/>
          <w:sz w:val="24"/>
          <w:szCs w:val="24"/>
        </w:rPr>
        <w:t xml:space="preserve">or the DPO. This can help capture risks as they emerge, protect the </w:t>
      </w:r>
      <w:r w:rsidR="00E751E0" w:rsidRPr="00A3410B">
        <w:rPr>
          <w:rFonts w:ascii="Century Gothic" w:eastAsia="Verdana" w:hAnsi="Century Gothic" w:cs="Verdana"/>
          <w:sz w:val="24"/>
          <w:szCs w:val="24"/>
        </w:rPr>
        <w:t>school</w:t>
      </w:r>
      <w:r w:rsidRPr="00A3410B">
        <w:rPr>
          <w:rFonts w:ascii="Century Gothic" w:eastAsia="Verdana" w:hAnsi="Century Gothic" w:cs="Verdana"/>
          <w:sz w:val="24"/>
          <w:szCs w:val="24"/>
        </w:rPr>
        <w:t xml:space="preserve"> from data breaches and keep our processes up to date and effective.</w:t>
      </w:r>
    </w:p>
    <w:p w14:paraId="1D4EA738" w14:textId="31837B6D" w:rsidR="008C550E" w:rsidRPr="00A3410B" w:rsidRDefault="008C550E" w:rsidP="008C550E">
      <w:pPr>
        <w:spacing w:after="0" w:line="240" w:lineRule="auto"/>
        <w:jc w:val="both"/>
        <w:rPr>
          <w:rFonts w:ascii="Century Gothic" w:eastAsia="Verdana" w:hAnsi="Century Gothic" w:cs="Verdana"/>
          <w:sz w:val="24"/>
          <w:szCs w:val="24"/>
        </w:rPr>
      </w:pPr>
    </w:p>
    <w:p w14:paraId="1C22D85F" w14:textId="77777777" w:rsidR="00B06872" w:rsidRPr="00A3410B" w:rsidRDefault="00B06872" w:rsidP="008C550E">
      <w:pPr>
        <w:spacing w:after="0" w:line="240" w:lineRule="auto"/>
        <w:jc w:val="both"/>
        <w:rPr>
          <w:rFonts w:ascii="Century Gothic" w:eastAsia="Verdana" w:hAnsi="Century Gothic" w:cs="Verdana"/>
          <w:sz w:val="24"/>
          <w:szCs w:val="24"/>
        </w:rPr>
      </w:pPr>
    </w:p>
    <w:p w14:paraId="7DF954A8" w14:textId="3C1F62DD" w:rsidR="00C70A0B" w:rsidRPr="00A3410B" w:rsidRDefault="00C719F6" w:rsidP="00110828">
      <w:pPr>
        <w:pStyle w:val="Heading1"/>
        <w:rPr>
          <w:rFonts w:ascii="Century Gothic" w:hAnsi="Century Gothic"/>
          <w:sz w:val="24"/>
          <w:szCs w:val="24"/>
        </w:rPr>
      </w:pPr>
      <w:bookmarkStart w:id="15" w:name="_Toc185346426"/>
      <w:r w:rsidRPr="00A3410B">
        <w:rPr>
          <w:rFonts w:ascii="Century Gothic" w:hAnsi="Century Gothic"/>
          <w:sz w:val="24"/>
          <w:szCs w:val="24"/>
        </w:rPr>
        <w:t>Training</w:t>
      </w:r>
      <w:bookmarkEnd w:id="15"/>
    </w:p>
    <w:p w14:paraId="3FD48214" w14:textId="30514C69" w:rsidR="00B06872" w:rsidRPr="00A3410B" w:rsidRDefault="00183E27" w:rsidP="00B06872">
      <w:pPr>
        <w:jc w:val="both"/>
        <w:rPr>
          <w:rFonts w:ascii="Century Gothic" w:eastAsia="Verdana" w:hAnsi="Century Gothic" w:cs="Verdana"/>
          <w:color w:val="000000" w:themeColor="text1"/>
          <w:sz w:val="24"/>
          <w:szCs w:val="24"/>
        </w:rPr>
      </w:pPr>
      <w:r w:rsidRPr="00A3410B">
        <w:rPr>
          <w:rFonts w:ascii="Century Gothic" w:eastAsia="Verdana" w:hAnsi="Century Gothic" w:cs="Verdana"/>
          <w:color w:val="000000" w:themeColor="text1"/>
          <w:sz w:val="24"/>
          <w:szCs w:val="24"/>
        </w:rPr>
        <w:t xml:space="preserve">The </w:t>
      </w:r>
      <w:r w:rsidR="005E5C52" w:rsidRPr="00A3410B">
        <w:rPr>
          <w:rFonts w:ascii="Century Gothic" w:eastAsia="Verdana" w:hAnsi="Century Gothic" w:cs="Verdana"/>
          <w:color w:val="000000" w:themeColor="text1"/>
          <w:sz w:val="24"/>
          <w:szCs w:val="24"/>
        </w:rPr>
        <w:t>school</w:t>
      </w:r>
      <w:r w:rsidRPr="00A3410B">
        <w:rPr>
          <w:rFonts w:ascii="Century Gothic" w:eastAsia="Verdana" w:hAnsi="Century Gothic" w:cs="Verdana"/>
          <w:color w:val="000000" w:themeColor="text1"/>
          <w:sz w:val="24"/>
          <w:szCs w:val="24"/>
        </w:rPr>
        <w:t xml:space="preserve"> will ensure that staff are trained and aware on the need to report data breaches to ensure that they know to detect a data breach and the procedures of reporting them. This policy will be shared with staff.</w:t>
      </w:r>
    </w:p>
    <w:p w14:paraId="4C082946" w14:textId="77777777" w:rsidR="003A15B6" w:rsidRPr="00A3410B" w:rsidRDefault="003A15B6" w:rsidP="003A15B6">
      <w:pPr>
        <w:jc w:val="both"/>
        <w:rPr>
          <w:rFonts w:ascii="Century Gothic" w:eastAsia="Verdana" w:hAnsi="Century Gothic" w:cs="Verdana"/>
          <w:color w:val="000000" w:themeColor="text1"/>
          <w:sz w:val="24"/>
          <w:szCs w:val="24"/>
        </w:rPr>
      </w:pPr>
      <w:r w:rsidRPr="00A3410B">
        <w:rPr>
          <w:rFonts w:ascii="Century Gothic" w:eastAsia="Verdana" w:hAnsi="Century Gothic" w:cs="Verdana"/>
          <w:color w:val="000000" w:themeColor="text1"/>
          <w:sz w:val="24"/>
          <w:szCs w:val="24"/>
        </w:rPr>
        <w:t>Key to the success of our systems is staff awareness and understanding. We provide regular training to staff:</w:t>
      </w:r>
    </w:p>
    <w:p w14:paraId="70244615" w14:textId="77777777" w:rsidR="003A15B6" w:rsidRPr="00A3410B" w:rsidRDefault="003A15B6" w:rsidP="003A15B6">
      <w:pPr>
        <w:pStyle w:val="ListParagraph"/>
        <w:numPr>
          <w:ilvl w:val="0"/>
          <w:numId w:val="49"/>
        </w:numPr>
        <w:jc w:val="both"/>
        <w:rPr>
          <w:rFonts w:ascii="Century Gothic" w:eastAsia="Verdana" w:hAnsi="Century Gothic" w:cs="Verdana"/>
          <w:color w:val="000000" w:themeColor="text1"/>
          <w:sz w:val="24"/>
          <w:szCs w:val="24"/>
        </w:rPr>
      </w:pPr>
      <w:r w:rsidRPr="00A3410B">
        <w:rPr>
          <w:rFonts w:ascii="Century Gothic" w:eastAsia="Verdana" w:hAnsi="Century Gothic" w:cs="Verdana"/>
          <w:color w:val="000000" w:themeColor="text1"/>
          <w:sz w:val="24"/>
          <w:szCs w:val="24"/>
        </w:rPr>
        <w:t>At induction;</w:t>
      </w:r>
    </w:p>
    <w:p w14:paraId="3AA183CC" w14:textId="77777777" w:rsidR="003A15B6" w:rsidRPr="00A3410B" w:rsidRDefault="003A15B6" w:rsidP="003A15B6">
      <w:pPr>
        <w:pStyle w:val="ListParagraph"/>
        <w:numPr>
          <w:ilvl w:val="0"/>
          <w:numId w:val="49"/>
        </w:numPr>
        <w:jc w:val="both"/>
        <w:rPr>
          <w:rFonts w:ascii="Century Gothic" w:eastAsia="Verdana" w:hAnsi="Century Gothic" w:cs="Verdana"/>
          <w:color w:val="000000" w:themeColor="text1"/>
          <w:sz w:val="24"/>
          <w:szCs w:val="24"/>
        </w:rPr>
      </w:pPr>
      <w:r w:rsidRPr="00A3410B">
        <w:rPr>
          <w:rFonts w:ascii="Century Gothic" w:eastAsia="Verdana" w:hAnsi="Century Gothic" w:cs="Verdana"/>
          <w:color w:val="000000" w:themeColor="text1"/>
          <w:sz w:val="24"/>
          <w:szCs w:val="24"/>
        </w:rPr>
        <w:t>When there is any change to the law, regulation or our policy;</w:t>
      </w:r>
    </w:p>
    <w:p w14:paraId="6149FFCD" w14:textId="77777777" w:rsidR="003A15B6" w:rsidRPr="00A3410B" w:rsidRDefault="003A15B6" w:rsidP="003A15B6">
      <w:pPr>
        <w:pStyle w:val="ListParagraph"/>
        <w:numPr>
          <w:ilvl w:val="0"/>
          <w:numId w:val="49"/>
        </w:numPr>
        <w:jc w:val="both"/>
        <w:rPr>
          <w:rFonts w:ascii="Century Gothic" w:eastAsia="Verdana" w:hAnsi="Century Gothic" w:cs="Verdana"/>
          <w:color w:val="000000" w:themeColor="text1"/>
          <w:sz w:val="24"/>
          <w:szCs w:val="24"/>
        </w:rPr>
      </w:pPr>
      <w:r w:rsidRPr="00A3410B">
        <w:rPr>
          <w:rFonts w:ascii="Century Gothic" w:eastAsia="Verdana" w:hAnsi="Century Gothic" w:cs="Verdana"/>
          <w:color w:val="000000" w:themeColor="text1"/>
          <w:sz w:val="24"/>
          <w:szCs w:val="24"/>
        </w:rPr>
        <w:t>When significant new threats are identified; and</w:t>
      </w:r>
    </w:p>
    <w:p w14:paraId="6EE73B61" w14:textId="77777777" w:rsidR="003A15B6" w:rsidRPr="00A3410B" w:rsidRDefault="003A15B6" w:rsidP="003A15B6">
      <w:pPr>
        <w:pStyle w:val="ListParagraph"/>
        <w:numPr>
          <w:ilvl w:val="0"/>
          <w:numId w:val="49"/>
        </w:numPr>
        <w:jc w:val="both"/>
        <w:rPr>
          <w:rFonts w:ascii="Century Gothic" w:eastAsia="Verdana" w:hAnsi="Century Gothic" w:cs="Verdana"/>
          <w:color w:val="000000" w:themeColor="text1"/>
          <w:sz w:val="24"/>
          <w:szCs w:val="24"/>
        </w:rPr>
      </w:pPr>
      <w:r w:rsidRPr="00A3410B">
        <w:rPr>
          <w:rFonts w:ascii="Century Gothic" w:eastAsia="Verdana" w:hAnsi="Century Gothic" w:cs="Verdana"/>
          <w:color w:val="000000" w:themeColor="text1"/>
          <w:sz w:val="24"/>
          <w:szCs w:val="24"/>
        </w:rPr>
        <w:t>In the event of an incident affecting our school.</w:t>
      </w:r>
    </w:p>
    <w:p w14:paraId="6EA859BF" w14:textId="77777777" w:rsidR="00B377B4" w:rsidRPr="00A3410B" w:rsidRDefault="00B377B4" w:rsidP="00B06872">
      <w:pPr>
        <w:jc w:val="both"/>
        <w:rPr>
          <w:rFonts w:ascii="Century Gothic" w:eastAsia="Verdana" w:hAnsi="Century Gothic" w:cs="Verdana"/>
          <w:color w:val="000000" w:themeColor="text1"/>
          <w:sz w:val="24"/>
          <w:szCs w:val="24"/>
        </w:rPr>
      </w:pPr>
    </w:p>
    <w:p w14:paraId="5A1A460D" w14:textId="043351C4" w:rsidR="002D38A5" w:rsidRPr="00A3410B" w:rsidRDefault="002D38A5" w:rsidP="00110828">
      <w:pPr>
        <w:pStyle w:val="Heading1"/>
        <w:rPr>
          <w:rFonts w:ascii="Century Gothic" w:eastAsia="Verdana" w:hAnsi="Century Gothic" w:cs="Verdana"/>
          <w:sz w:val="24"/>
          <w:szCs w:val="24"/>
        </w:rPr>
      </w:pPr>
      <w:bookmarkStart w:id="16" w:name="_Toc185346427"/>
      <w:r w:rsidRPr="00A3410B">
        <w:rPr>
          <w:rFonts w:ascii="Century Gothic" w:hAnsi="Century Gothic"/>
          <w:sz w:val="24"/>
          <w:szCs w:val="24"/>
        </w:rPr>
        <w:lastRenderedPageBreak/>
        <w:t>Monitoring</w:t>
      </w:r>
      <w:bookmarkEnd w:id="16"/>
    </w:p>
    <w:p w14:paraId="7EEEDD4D" w14:textId="29D1A675" w:rsidR="00183E27" w:rsidRPr="00A3410B" w:rsidRDefault="00183E27" w:rsidP="008C550E">
      <w:pPr>
        <w:jc w:val="both"/>
        <w:rPr>
          <w:rFonts w:ascii="Century Gothic" w:eastAsia="Verdana" w:hAnsi="Century Gothic" w:cs="Verdana"/>
          <w:color w:val="000000" w:themeColor="text1"/>
          <w:sz w:val="24"/>
          <w:szCs w:val="24"/>
        </w:rPr>
      </w:pPr>
      <w:r w:rsidRPr="00A3410B">
        <w:rPr>
          <w:rFonts w:ascii="Century Gothic" w:eastAsia="Verdana" w:hAnsi="Century Gothic" w:cs="Verdana"/>
          <w:color w:val="000000" w:themeColor="text1"/>
          <w:sz w:val="24"/>
          <w:szCs w:val="24"/>
        </w:rPr>
        <w:t xml:space="preserve">We will monitor the effectiveness of this and </w:t>
      </w:r>
      <w:proofErr w:type="gramStart"/>
      <w:r w:rsidRPr="00A3410B">
        <w:rPr>
          <w:rFonts w:ascii="Century Gothic" w:eastAsia="Verdana" w:hAnsi="Century Gothic" w:cs="Verdana"/>
          <w:color w:val="000000" w:themeColor="text1"/>
          <w:sz w:val="24"/>
          <w:szCs w:val="24"/>
        </w:rPr>
        <w:t>all of</w:t>
      </w:r>
      <w:proofErr w:type="gramEnd"/>
      <w:r w:rsidRPr="00A3410B">
        <w:rPr>
          <w:rFonts w:ascii="Century Gothic" w:eastAsia="Verdana" w:hAnsi="Century Gothic" w:cs="Verdana"/>
          <w:color w:val="000000" w:themeColor="text1"/>
          <w:sz w:val="24"/>
          <w:szCs w:val="24"/>
        </w:rPr>
        <w:t xml:space="preserve"> our policies and procedures and conduct a full review and update as appropriate.</w:t>
      </w:r>
    </w:p>
    <w:p w14:paraId="7F3F1F4C" w14:textId="39ED209A" w:rsidR="00183E27" w:rsidRPr="00A3410B" w:rsidRDefault="00183E27" w:rsidP="008C550E">
      <w:pPr>
        <w:jc w:val="both"/>
        <w:rPr>
          <w:rFonts w:ascii="Century Gothic" w:eastAsia="Verdana" w:hAnsi="Century Gothic" w:cs="Verdana"/>
          <w:color w:val="000000" w:themeColor="text1"/>
          <w:sz w:val="24"/>
          <w:szCs w:val="24"/>
        </w:rPr>
      </w:pPr>
      <w:r w:rsidRPr="00A3410B">
        <w:rPr>
          <w:rFonts w:ascii="Century Gothic" w:eastAsia="Verdana" w:hAnsi="Century Gothic" w:cs="Verdana"/>
          <w:color w:val="000000" w:themeColor="text1"/>
          <w:sz w:val="24"/>
          <w:szCs w:val="24"/>
        </w:rPr>
        <w:t xml:space="preserve">Our monitoring and review will include looking at how our policies and procedures are working in practice to reduce the risks posed to the </w:t>
      </w:r>
      <w:r w:rsidR="005E5C52" w:rsidRPr="00A3410B">
        <w:rPr>
          <w:rFonts w:ascii="Century Gothic" w:eastAsia="Verdana" w:hAnsi="Century Gothic" w:cs="Verdana"/>
          <w:color w:val="000000" w:themeColor="text1"/>
          <w:sz w:val="24"/>
          <w:szCs w:val="24"/>
        </w:rPr>
        <w:t>school</w:t>
      </w:r>
      <w:r w:rsidRPr="00A3410B">
        <w:rPr>
          <w:rFonts w:ascii="Century Gothic" w:eastAsia="Verdana" w:hAnsi="Century Gothic" w:cs="Verdana"/>
          <w:color w:val="000000" w:themeColor="text1"/>
          <w:sz w:val="24"/>
          <w:szCs w:val="24"/>
        </w:rPr>
        <w:t>.</w:t>
      </w:r>
    </w:p>
    <w:p w14:paraId="59B07568" w14:textId="77777777" w:rsidR="00C70A0B" w:rsidRPr="00A3410B" w:rsidRDefault="00C70A0B" w:rsidP="00183E27">
      <w:pPr>
        <w:pBdr>
          <w:bottom w:val="single" w:sz="6" w:space="1" w:color="auto"/>
        </w:pBdr>
        <w:jc w:val="both"/>
        <w:rPr>
          <w:rFonts w:ascii="Century Gothic" w:eastAsia="Verdana" w:hAnsi="Century Gothic" w:cs="Verdana"/>
          <w:color w:val="2E74B5" w:themeColor="accent1" w:themeShade="BF"/>
          <w:sz w:val="24"/>
          <w:szCs w:val="24"/>
        </w:rPr>
      </w:pPr>
    </w:p>
    <w:p w14:paraId="35007E2F" w14:textId="77777777" w:rsidR="00B377B4" w:rsidRPr="00A3410B" w:rsidRDefault="00B377B4" w:rsidP="00183E27">
      <w:pPr>
        <w:pBdr>
          <w:bottom w:val="single" w:sz="6" w:space="1" w:color="auto"/>
        </w:pBdr>
        <w:jc w:val="both"/>
        <w:rPr>
          <w:rFonts w:ascii="Century Gothic" w:eastAsia="Verdana" w:hAnsi="Century Gothic" w:cs="Verdana"/>
          <w:color w:val="2E74B5" w:themeColor="accent1" w:themeShade="BF"/>
          <w:sz w:val="24"/>
          <w:szCs w:val="24"/>
        </w:rPr>
      </w:pPr>
    </w:p>
    <w:p w14:paraId="7427683C" w14:textId="1F022E54" w:rsidR="007D3FDA" w:rsidRPr="00A3410B" w:rsidRDefault="007D3FDA" w:rsidP="00183E27">
      <w:pPr>
        <w:pBdr>
          <w:bottom w:val="single" w:sz="6" w:space="1" w:color="auto"/>
        </w:pBdr>
        <w:jc w:val="both"/>
        <w:rPr>
          <w:rFonts w:ascii="Century Gothic" w:eastAsia="Verdana" w:hAnsi="Century Gothic" w:cs="Verdana"/>
          <w:color w:val="2E74B5" w:themeColor="accent1" w:themeShade="BF"/>
          <w:sz w:val="24"/>
          <w:szCs w:val="24"/>
        </w:rPr>
      </w:pPr>
    </w:p>
    <w:p w14:paraId="53BD782C" w14:textId="16C5A016" w:rsidR="007D3FDA" w:rsidRPr="00A3410B" w:rsidRDefault="007D3FDA" w:rsidP="00183E27">
      <w:pPr>
        <w:pBdr>
          <w:bottom w:val="single" w:sz="6" w:space="1" w:color="auto"/>
        </w:pBdr>
        <w:jc w:val="both"/>
        <w:rPr>
          <w:rFonts w:ascii="Century Gothic" w:eastAsia="Verdana" w:hAnsi="Century Gothic" w:cs="Verdana"/>
          <w:color w:val="2E74B5" w:themeColor="accent1" w:themeShade="BF"/>
          <w:sz w:val="24"/>
          <w:szCs w:val="24"/>
        </w:rPr>
      </w:pPr>
    </w:p>
    <w:p w14:paraId="0CD16576" w14:textId="1E085496" w:rsidR="002D38A5" w:rsidRPr="00A3410B" w:rsidRDefault="002D38A5" w:rsidP="002D38A5">
      <w:pPr>
        <w:rPr>
          <w:rFonts w:ascii="Century Gothic" w:hAnsi="Century Gothic"/>
          <w:b/>
          <w:bCs/>
          <w:color w:val="2E74B5" w:themeColor="accent1" w:themeShade="BF"/>
          <w:sz w:val="24"/>
          <w:szCs w:val="24"/>
          <w:u w:val="single"/>
        </w:rPr>
      </w:pPr>
      <w:r w:rsidRPr="00A3410B">
        <w:rPr>
          <w:rFonts w:ascii="Century Gothic" w:hAnsi="Century Gothic"/>
          <w:b/>
          <w:bCs/>
          <w:color w:val="2E74B5" w:themeColor="accent1" w:themeShade="BF"/>
          <w:sz w:val="24"/>
          <w:szCs w:val="24"/>
          <w:u w:val="single"/>
        </w:rPr>
        <w:t xml:space="preserve">Acknowledgment of </w:t>
      </w:r>
      <w:r w:rsidR="00EE6426" w:rsidRPr="00A3410B">
        <w:rPr>
          <w:rFonts w:ascii="Century Gothic" w:hAnsi="Century Gothic"/>
          <w:b/>
          <w:bCs/>
          <w:color w:val="2E74B5" w:themeColor="accent1" w:themeShade="BF"/>
          <w:sz w:val="24"/>
          <w:szCs w:val="24"/>
          <w:u w:val="single"/>
        </w:rPr>
        <w:t>Re</w:t>
      </w:r>
      <w:r w:rsidR="00B377B4" w:rsidRPr="00A3410B">
        <w:rPr>
          <w:rFonts w:ascii="Century Gothic" w:hAnsi="Century Gothic"/>
          <w:b/>
          <w:bCs/>
          <w:color w:val="2E74B5" w:themeColor="accent1" w:themeShade="BF"/>
          <w:sz w:val="24"/>
          <w:szCs w:val="24"/>
          <w:u w:val="single"/>
        </w:rPr>
        <w:t xml:space="preserve">ading the </w:t>
      </w:r>
      <w:r w:rsidR="00EE6426" w:rsidRPr="00A3410B">
        <w:rPr>
          <w:rFonts w:ascii="Century Gothic" w:hAnsi="Century Gothic"/>
          <w:b/>
          <w:bCs/>
          <w:color w:val="2E74B5" w:themeColor="accent1" w:themeShade="BF"/>
          <w:sz w:val="24"/>
          <w:szCs w:val="24"/>
          <w:u w:val="single"/>
        </w:rPr>
        <w:t>P</w:t>
      </w:r>
      <w:r w:rsidR="00B377B4" w:rsidRPr="00A3410B">
        <w:rPr>
          <w:rFonts w:ascii="Century Gothic" w:hAnsi="Century Gothic"/>
          <w:b/>
          <w:bCs/>
          <w:color w:val="2E74B5" w:themeColor="accent1" w:themeShade="BF"/>
          <w:sz w:val="24"/>
          <w:szCs w:val="24"/>
          <w:u w:val="single"/>
        </w:rPr>
        <w:t>olicy</w:t>
      </w:r>
    </w:p>
    <w:p w14:paraId="2E24244B" w14:textId="77777777" w:rsidR="00C70A0B" w:rsidRPr="00A3410B" w:rsidRDefault="00C70A0B" w:rsidP="00183E27">
      <w:pPr>
        <w:pBdr>
          <w:bottom w:val="single" w:sz="6" w:space="1" w:color="auto"/>
        </w:pBdr>
        <w:jc w:val="both"/>
        <w:rPr>
          <w:rFonts w:ascii="Century Gothic" w:eastAsia="Verdana" w:hAnsi="Century Gothic" w:cs="Verdana"/>
          <w:color w:val="2E74B5" w:themeColor="accent1" w:themeShade="BF"/>
          <w:sz w:val="24"/>
          <w:szCs w:val="24"/>
        </w:rPr>
      </w:pPr>
    </w:p>
    <w:p w14:paraId="1D70AD47" w14:textId="2B42D4D0" w:rsidR="00183E27" w:rsidRPr="00A3410B" w:rsidRDefault="00183E27" w:rsidP="00183E27">
      <w:pPr>
        <w:jc w:val="both"/>
        <w:rPr>
          <w:rFonts w:ascii="Century Gothic" w:eastAsia="Verdana" w:hAnsi="Century Gothic" w:cs="Verdana"/>
          <w:color w:val="2E74B5" w:themeColor="accent1" w:themeShade="BF"/>
          <w:sz w:val="24"/>
          <w:szCs w:val="24"/>
        </w:rPr>
      </w:pPr>
      <w:r w:rsidRPr="00A3410B">
        <w:rPr>
          <w:rFonts w:ascii="Century Gothic" w:eastAsia="Verdana" w:hAnsi="Century Gothic" w:cs="Verdana"/>
          <w:color w:val="2E74B5" w:themeColor="accent1" w:themeShade="BF"/>
          <w:sz w:val="24"/>
          <w:szCs w:val="24"/>
        </w:rPr>
        <w:t>I can confirm that I have read this policy and understand its contents</w:t>
      </w:r>
      <w:r w:rsidR="00B377B4" w:rsidRPr="00A3410B">
        <w:rPr>
          <w:rFonts w:ascii="Century Gothic" w:eastAsia="Verdana" w:hAnsi="Century Gothic" w:cs="Verdana"/>
          <w:color w:val="2E74B5" w:themeColor="accent1" w:themeShade="BF"/>
          <w:sz w:val="24"/>
          <w:szCs w:val="24"/>
        </w:rPr>
        <w:t>.</w:t>
      </w:r>
    </w:p>
    <w:p w14:paraId="5A4B037E" w14:textId="77777777" w:rsidR="00B16267" w:rsidRPr="00A3410B" w:rsidRDefault="00B16267" w:rsidP="00183E27">
      <w:pPr>
        <w:jc w:val="both"/>
        <w:rPr>
          <w:rFonts w:ascii="Century Gothic" w:eastAsia="Verdana" w:hAnsi="Century Gothic" w:cs="Verdana"/>
          <w:color w:val="2E74B5" w:themeColor="accent1" w:themeShade="BF"/>
          <w:sz w:val="24"/>
          <w:szCs w:val="24"/>
        </w:rPr>
      </w:pPr>
    </w:p>
    <w:p w14:paraId="20631BD8" w14:textId="01A2D02B" w:rsidR="00183E27" w:rsidRPr="00A3410B" w:rsidRDefault="00183E27" w:rsidP="00183E27">
      <w:pPr>
        <w:pBdr>
          <w:bottom w:val="single" w:sz="6" w:space="1" w:color="auto"/>
        </w:pBdr>
        <w:jc w:val="both"/>
        <w:rPr>
          <w:rFonts w:ascii="Century Gothic" w:hAnsi="Century Gothic"/>
          <w:color w:val="2E74B5" w:themeColor="accent1" w:themeShade="BF"/>
          <w:sz w:val="24"/>
          <w:szCs w:val="24"/>
        </w:rPr>
      </w:pPr>
      <w:r w:rsidRPr="00A3410B">
        <w:rPr>
          <w:rFonts w:ascii="Century Gothic" w:hAnsi="Century Gothic"/>
          <w:color w:val="2E74B5" w:themeColor="accent1" w:themeShade="BF"/>
          <w:sz w:val="24"/>
          <w:szCs w:val="24"/>
        </w:rPr>
        <w:t xml:space="preserve">Name:                                                                      </w:t>
      </w:r>
    </w:p>
    <w:p w14:paraId="0DC4D770" w14:textId="0FE9C446" w:rsidR="00B377B4" w:rsidRPr="00A3410B" w:rsidRDefault="00B377B4" w:rsidP="2150F725">
      <w:pPr>
        <w:pBdr>
          <w:bottom w:val="single" w:sz="6" w:space="1" w:color="auto"/>
        </w:pBdr>
        <w:jc w:val="both"/>
        <w:rPr>
          <w:rFonts w:ascii="Century Gothic" w:hAnsi="Century Gothic"/>
          <w:color w:val="2E74B5" w:themeColor="accent1" w:themeShade="BF"/>
          <w:sz w:val="24"/>
          <w:szCs w:val="24"/>
        </w:rPr>
      </w:pPr>
      <w:r w:rsidRPr="00A3410B">
        <w:rPr>
          <w:rFonts w:ascii="Century Gothic" w:hAnsi="Century Gothic"/>
          <w:color w:val="2E74B5" w:themeColor="accent1" w:themeShade="BF"/>
          <w:sz w:val="24"/>
          <w:szCs w:val="24"/>
        </w:rPr>
        <w:t>Signature:                                                                 Date:</w:t>
      </w:r>
    </w:p>
    <w:p w14:paraId="79A70AB0" w14:textId="538989FA" w:rsidR="00B377B4" w:rsidRPr="00A3410B" w:rsidRDefault="00B377B4" w:rsidP="00183E27">
      <w:pPr>
        <w:pBdr>
          <w:bottom w:val="single" w:sz="6" w:space="1" w:color="auto"/>
        </w:pBdr>
        <w:jc w:val="both"/>
        <w:rPr>
          <w:rFonts w:ascii="Century Gothic" w:hAnsi="Century Gothic"/>
          <w:color w:val="2E74B5" w:themeColor="accent1" w:themeShade="BF"/>
          <w:sz w:val="24"/>
          <w:szCs w:val="24"/>
        </w:rPr>
      </w:pPr>
    </w:p>
    <w:bookmarkEnd w:id="0"/>
    <w:p w14:paraId="279AA8D3" w14:textId="651EAD9D" w:rsidR="00CD6230" w:rsidRPr="00A3410B" w:rsidRDefault="00CD6230" w:rsidP="00FD1855">
      <w:pPr>
        <w:spacing w:after="0" w:line="240" w:lineRule="auto"/>
        <w:rPr>
          <w:rFonts w:ascii="Century Gothic" w:hAnsi="Century Gothic"/>
          <w:sz w:val="24"/>
          <w:szCs w:val="24"/>
        </w:rPr>
      </w:pPr>
    </w:p>
    <w:p w14:paraId="5B611262" w14:textId="77777777" w:rsidR="00C3453A" w:rsidRPr="00A3410B" w:rsidRDefault="00C3453A" w:rsidP="00FD1855">
      <w:pPr>
        <w:spacing w:after="0" w:line="240" w:lineRule="auto"/>
        <w:rPr>
          <w:rFonts w:ascii="Century Gothic" w:hAnsi="Century Gothic"/>
          <w:sz w:val="24"/>
          <w:szCs w:val="24"/>
        </w:rPr>
      </w:pPr>
    </w:p>
    <w:p w14:paraId="49929BA7" w14:textId="77777777" w:rsidR="00C3453A" w:rsidRPr="00A3410B" w:rsidRDefault="00C3453A" w:rsidP="00FD1855">
      <w:pPr>
        <w:spacing w:after="0" w:line="240" w:lineRule="auto"/>
        <w:rPr>
          <w:rFonts w:ascii="Century Gothic" w:hAnsi="Century Gothic"/>
          <w:sz w:val="24"/>
          <w:szCs w:val="24"/>
        </w:rPr>
      </w:pPr>
    </w:p>
    <w:p w14:paraId="3F7BFF91" w14:textId="77777777" w:rsidR="00C3453A" w:rsidRPr="00A3410B" w:rsidRDefault="00C3453A" w:rsidP="00FD1855">
      <w:pPr>
        <w:spacing w:after="0" w:line="240" w:lineRule="auto"/>
        <w:rPr>
          <w:rFonts w:ascii="Century Gothic" w:hAnsi="Century Gothic"/>
          <w:sz w:val="24"/>
          <w:szCs w:val="24"/>
        </w:rPr>
      </w:pPr>
    </w:p>
    <w:p w14:paraId="09A78C40" w14:textId="77777777" w:rsidR="00C3453A" w:rsidRPr="00A3410B" w:rsidRDefault="00C3453A" w:rsidP="00FD1855">
      <w:pPr>
        <w:spacing w:after="0" w:line="240" w:lineRule="auto"/>
        <w:rPr>
          <w:rFonts w:ascii="Century Gothic" w:hAnsi="Century Gothic"/>
          <w:sz w:val="24"/>
          <w:szCs w:val="24"/>
        </w:rPr>
      </w:pPr>
    </w:p>
    <w:p w14:paraId="6472D87B" w14:textId="77777777" w:rsidR="00C3453A" w:rsidRPr="00A3410B" w:rsidRDefault="00C3453A" w:rsidP="00FD1855">
      <w:pPr>
        <w:spacing w:after="0" w:line="240" w:lineRule="auto"/>
        <w:rPr>
          <w:rFonts w:ascii="Century Gothic" w:hAnsi="Century Gothic"/>
          <w:sz w:val="24"/>
          <w:szCs w:val="24"/>
        </w:rPr>
      </w:pPr>
    </w:p>
    <w:p w14:paraId="05DFBD06" w14:textId="77777777" w:rsidR="00C3453A" w:rsidRPr="00A3410B" w:rsidRDefault="00C3453A" w:rsidP="00FD1855">
      <w:pPr>
        <w:spacing w:after="0" w:line="240" w:lineRule="auto"/>
        <w:rPr>
          <w:rFonts w:ascii="Century Gothic" w:hAnsi="Century Gothic"/>
          <w:sz w:val="24"/>
          <w:szCs w:val="24"/>
        </w:rPr>
      </w:pPr>
    </w:p>
    <w:p w14:paraId="53CC49AE" w14:textId="77777777" w:rsidR="00C3453A" w:rsidRPr="00A3410B" w:rsidRDefault="00C3453A" w:rsidP="00FD1855">
      <w:pPr>
        <w:spacing w:after="0" w:line="240" w:lineRule="auto"/>
        <w:rPr>
          <w:rFonts w:ascii="Century Gothic" w:hAnsi="Century Gothic"/>
          <w:sz w:val="24"/>
          <w:szCs w:val="24"/>
        </w:rPr>
      </w:pPr>
    </w:p>
    <w:p w14:paraId="7EA36A92" w14:textId="77777777" w:rsidR="00C3453A" w:rsidRPr="00A3410B" w:rsidRDefault="00C3453A" w:rsidP="00FD1855">
      <w:pPr>
        <w:spacing w:after="0" w:line="240" w:lineRule="auto"/>
        <w:rPr>
          <w:rFonts w:ascii="Century Gothic" w:hAnsi="Century Gothic"/>
          <w:sz w:val="24"/>
          <w:szCs w:val="24"/>
        </w:rPr>
      </w:pPr>
    </w:p>
    <w:p w14:paraId="1B5E1256" w14:textId="77777777" w:rsidR="00C3453A" w:rsidRPr="00A3410B" w:rsidRDefault="00C3453A" w:rsidP="00FD1855">
      <w:pPr>
        <w:spacing w:after="0" w:line="240" w:lineRule="auto"/>
        <w:rPr>
          <w:rFonts w:ascii="Century Gothic" w:hAnsi="Century Gothic"/>
          <w:sz w:val="24"/>
          <w:szCs w:val="24"/>
        </w:rPr>
      </w:pPr>
    </w:p>
    <w:p w14:paraId="7B8228DF" w14:textId="77777777" w:rsidR="00C3453A" w:rsidRPr="00A3410B" w:rsidRDefault="00C3453A" w:rsidP="00FD1855">
      <w:pPr>
        <w:spacing w:after="0" w:line="240" w:lineRule="auto"/>
        <w:rPr>
          <w:rFonts w:ascii="Century Gothic" w:hAnsi="Century Gothic"/>
          <w:sz w:val="24"/>
          <w:szCs w:val="24"/>
        </w:rPr>
      </w:pPr>
    </w:p>
    <w:p w14:paraId="0D852C90" w14:textId="77777777" w:rsidR="00C3453A" w:rsidRPr="00A3410B" w:rsidRDefault="00C3453A" w:rsidP="00110828">
      <w:pPr>
        <w:pStyle w:val="Heading1"/>
        <w:rPr>
          <w:rFonts w:ascii="Century Gothic" w:hAnsi="Century Gothic"/>
          <w:sz w:val="24"/>
          <w:szCs w:val="24"/>
        </w:rPr>
      </w:pPr>
      <w:bookmarkStart w:id="17" w:name="_Toc185346428"/>
      <w:r w:rsidRPr="00A3410B">
        <w:rPr>
          <w:rFonts w:ascii="Century Gothic" w:hAnsi="Century Gothic"/>
          <w:sz w:val="24"/>
          <w:szCs w:val="24"/>
        </w:rPr>
        <w:t>Appendix 1 – Data Breach Report Form</w:t>
      </w:r>
      <w:bookmarkEnd w:id="17"/>
    </w:p>
    <w:p w14:paraId="490B3C12" w14:textId="77777777" w:rsidR="00C3453A" w:rsidRPr="00A3410B" w:rsidRDefault="00C3453A" w:rsidP="00C3453A">
      <w:pPr>
        <w:jc w:val="both"/>
        <w:rPr>
          <w:rFonts w:ascii="Century Gothic" w:hAnsi="Century Gothic"/>
          <w:sz w:val="24"/>
          <w:szCs w:val="24"/>
        </w:rPr>
      </w:pPr>
      <w:r w:rsidRPr="00A3410B">
        <w:rPr>
          <w:rFonts w:ascii="Century Gothic" w:hAnsi="Century Gothic"/>
          <w:sz w:val="24"/>
          <w:szCs w:val="24"/>
        </w:rPr>
        <w:t>If you know or suspect a personal data breach has occurred, please:</w:t>
      </w:r>
    </w:p>
    <w:p w14:paraId="4F0C5B60" w14:textId="77777777" w:rsidR="00C3453A" w:rsidRPr="00A3410B" w:rsidRDefault="00C3453A" w:rsidP="00C3453A">
      <w:pPr>
        <w:pStyle w:val="ListParagraph"/>
        <w:numPr>
          <w:ilvl w:val="0"/>
          <w:numId w:val="50"/>
        </w:numPr>
        <w:jc w:val="both"/>
        <w:rPr>
          <w:rFonts w:ascii="Century Gothic" w:hAnsi="Century Gothic"/>
          <w:sz w:val="24"/>
          <w:szCs w:val="24"/>
        </w:rPr>
      </w:pPr>
      <w:r w:rsidRPr="00A3410B">
        <w:rPr>
          <w:rFonts w:ascii="Century Gothic" w:hAnsi="Century Gothic"/>
          <w:sz w:val="24"/>
          <w:szCs w:val="24"/>
        </w:rPr>
        <w:t>Complete this form; and</w:t>
      </w:r>
    </w:p>
    <w:p w14:paraId="281A4DBD" w14:textId="1FBD1843" w:rsidR="00C3453A" w:rsidRPr="00A3410B" w:rsidRDefault="00C3453A" w:rsidP="00C3453A">
      <w:pPr>
        <w:pStyle w:val="ListParagraph"/>
        <w:numPr>
          <w:ilvl w:val="0"/>
          <w:numId w:val="50"/>
        </w:numPr>
        <w:jc w:val="both"/>
        <w:rPr>
          <w:rFonts w:ascii="Century Gothic" w:hAnsi="Century Gothic"/>
          <w:sz w:val="24"/>
          <w:szCs w:val="24"/>
        </w:rPr>
      </w:pPr>
      <w:r w:rsidRPr="00A3410B">
        <w:rPr>
          <w:rFonts w:ascii="Century Gothic" w:hAnsi="Century Gothic"/>
          <w:sz w:val="24"/>
          <w:szCs w:val="24"/>
        </w:rPr>
        <w:t>Email or deliver it to Lawrence Morris and the DPO, ensuring that you mark your email as urgent, with the subject ‘Data Breach’.</w:t>
      </w:r>
    </w:p>
    <w:p w14:paraId="142519AA" w14:textId="2BC3A38D" w:rsidR="00C3453A" w:rsidRPr="00A3410B" w:rsidRDefault="00C3453A" w:rsidP="00C3453A">
      <w:pPr>
        <w:jc w:val="both"/>
        <w:rPr>
          <w:rFonts w:ascii="Century Gothic" w:hAnsi="Century Gothic"/>
          <w:sz w:val="24"/>
          <w:szCs w:val="24"/>
        </w:rPr>
      </w:pPr>
      <w:r w:rsidRPr="00A3410B">
        <w:rPr>
          <w:rFonts w:ascii="Century Gothic" w:hAnsi="Century Gothic"/>
          <w:sz w:val="24"/>
          <w:szCs w:val="24"/>
        </w:rPr>
        <w:lastRenderedPageBreak/>
        <w:t xml:space="preserve">Time is of the essence with data breaches. You must submit this report as soon as know or suspect there has been a data breach. Do not delay </w:t>
      </w:r>
      <w:proofErr w:type="gramStart"/>
      <w:r w:rsidRPr="00A3410B">
        <w:rPr>
          <w:rFonts w:ascii="Century Gothic" w:hAnsi="Century Gothic"/>
          <w:sz w:val="24"/>
          <w:szCs w:val="24"/>
        </w:rPr>
        <w:t>to satisfy</w:t>
      </w:r>
      <w:proofErr w:type="gramEnd"/>
      <w:r w:rsidRPr="00A3410B">
        <w:rPr>
          <w:rFonts w:ascii="Century Gothic" w:hAnsi="Century Gothic"/>
          <w:sz w:val="24"/>
          <w:szCs w:val="24"/>
        </w:rPr>
        <w:t xml:space="preserve"> yourself whether a data breach has </w:t>
      </w:r>
      <w:proofErr w:type="gramStart"/>
      <w:r w:rsidRPr="00A3410B">
        <w:rPr>
          <w:rFonts w:ascii="Century Gothic" w:hAnsi="Century Gothic"/>
          <w:sz w:val="24"/>
          <w:szCs w:val="24"/>
        </w:rPr>
        <w:t>definitely happened</w:t>
      </w:r>
      <w:proofErr w:type="gramEnd"/>
      <w:r w:rsidRPr="00A3410B">
        <w:rPr>
          <w:rFonts w:ascii="Century Gothic" w:hAnsi="Century Gothic"/>
          <w:sz w:val="24"/>
          <w:szCs w:val="24"/>
        </w:rPr>
        <w:t xml:space="preserve"> and do not contact any individuals who may be affected by the data breach. Lawrence Morris along with DPO, will investigate the potential breach and take necessary actions.</w:t>
      </w:r>
    </w:p>
    <w:p w14:paraId="6E56459A" w14:textId="77777777" w:rsidR="00C3453A" w:rsidRPr="00A3410B" w:rsidRDefault="00C3453A" w:rsidP="00C3453A">
      <w:pPr>
        <w:spacing w:after="0" w:line="240" w:lineRule="auto"/>
        <w:jc w:val="both"/>
        <w:rPr>
          <w:rFonts w:ascii="Century Gothic" w:hAnsi="Century Gothic"/>
          <w:sz w:val="24"/>
          <w:szCs w:val="24"/>
        </w:rPr>
      </w:pPr>
      <w:r w:rsidRPr="00A3410B">
        <w:rPr>
          <w:rFonts w:ascii="Century Gothic" w:hAnsi="Century Gothic"/>
          <w:sz w:val="24"/>
          <w:szCs w:val="24"/>
        </w:rPr>
        <w:t xml:space="preserve"> </w:t>
      </w:r>
    </w:p>
    <w:tbl>
      <w:tblPr>
        <w:tblStyle w:val="TableGrid"/>
        <w:tblW w:w="0" w:type="auto"/>
        <w:tblLook w:val="04A0" w:firstRow="1" w:lastRow="0" w:firstColumn="1" w:lastColumn="0" w:noHBand="0" w:noVBand="1"/>
      </w:tblPr>
      <w:tblGrid>
        <w:gridCol w:w="3114"/>
        <w:gridCol w:w="5902"/>
      </w:tblGrid>
      <w:tr w:rsidR="00C3453A" w:rsidRPr="00A3410B" w14:paraId="482FD36F" w14:textId="77777777" w:rsidTr="001C319C">
        <w:tc>
          <w:tcPr>
            <w:tcW w:w="3114" w:type="dxa"/>
          </w:tcPr>
          <w:p w14:paraId="7EB923A5"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Name and contact details of person notifying the actual or suspected breach</w:t>
            </w:r>
          </w:p>
        </w:tc>
        <w:tc>
          <w:tcPr>
            <w:tcW w:w="5902" w:type="dxa"/>
          </w:tcPr>
          <w:p w14:paraId="1F997724" w14:textId="77777777" w:rsidR="00C3453A" w:rsidRPr="00A3410B" w:rsidRDefault="00C3453A" w:rsidP="001C319C">
            <w:pPr>
              <w:jc w:val="both"/>
              <w:rPr>
                <w:rFonts w:ascii="Century Gothic" w:hAnsi="Century Gothic"/>
                <w:i/>
                <w:iCs/>
                <w:sz w:val="24"/>
                <w:szCs w:val="24"/>
              </w:rPr>
            </w:pPr>
            <w:r w:rsidRPr="00A3410B">
              <w:rPr>
                <w:rFonts w:ascii="Century Gothic" w:hAnsi="Century Gothic"/>
                <w:i/>
                <w:iCs/>
                <w:sz w:val="24"/>
                <w:szCs w:val="24"/>
              </w:rPr>
              <w:t>[</w:t>
            </w:r>
            <w:r w:rsidRPr="00A3410B">
              <w:rPr>
                <w:rFonts w:ascii="Century Gothic" w:hAnsi="Century Gothic"/>
                <w:i/>
                <w:iCs/>
                <w:sz w:val="24"/>
                <w:szCs w:val="24"/>
                <w:highlight w:val="yellow"/>
              </w:rPr>
              <w:t>Insert name and contact details</w:t>
            </w:r>
            <w:r w:rsidRPr="00A3410B">
              <w:rPr>
                <w:rFonts w:ascii="Century Gothic" w:hAnsi="Century Gothic"/>
                <w:i/>
                <w:iCs/>
                <w:sz w:val="24"/>
                <w:szCs w:val="24"/>
              </w:rPr>
              <w:t>]</w:t>
            </w:r>
          </w:p>
          <w:p w14:paraId="5D7C5FD7" w14:textId="77777777" w:rsidR="00C3453A" w:rsidRPr="00A3410B" w:rsidRDefault="00C3453A" w:rsidP="001C319C">
            <w:pPr>
              <w:jc w:val="both"/>
              <w:rPr>
                <w:rFonts w:ascii="Century Gothic" w:hAnsi="Century Gothic"/>
                <w:sz w:val="24"/>
                <w:szCs w:val="24"/>
              </w:rPr>
            </w:pPr>
          </w:p>
          <w:p w14:paraId="0775AB0D" w14:textId="77777777" w:rsidR="00C3453A" w:rsidRPr="00A3410B" w:rsidRDefault="00C3453A" w:rsidP="001C319C">
            <w:pPr>
              <w:jc w:val="both"/>
              <w:rPr>
                <w:rFonts w:ascii="Century Gothic" w:hAnsi="Century Gothic"/>
                <w:i/>
                <w:iCs/>
                <w:sz w:val="24"/>
                <w:szCs w:val="24"/>
              </w:rPr>
            </w:pPr>
            <w:r w:rsidRPr="00A3410B">
              <w:rPr>
                <w:rFonts w:ascii="Century Gothic" w:hAnsi="Century Gothic"/>
                <w:i/>
                <w:iCs/>
                <w:sz w:val="24"/>
                <w:szCs w:val="24"/>
              </w:rPr>
              <w:t>If you wish to submit an anonymous report, leave this section blank</w:t>
            </w:r>
          </w:p>
        </w:tc>
      </w:tr>
      <w:tr w:rsidR="00C3453A" w:rsidRPr="00A3410B" w14:paraId="70D87432" w14:textId="77777777" w:rsidTr="001C319C">
        <w:tc>
          <w:tcPr>
            <w:tcW w:w="3114" w:type="dxa"/>
          </w:tcPr>
          <w:p w14:paraId="6DCF2EA0"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Department/manager</w:t>
            </w:r>
          </w:p>
        </w:tc>
        <w:tc>
          <w:tcPr>
            <w:tcW w:w="5902" w:type="dxa"/>
          </w:tcPr>
          <w:p w14:paraId="403CA025" w14:textId="77777777" w:rsidR="00C3453A" w:rsidRPr="00A3410B" w:rsidRDefault="00C3453A" w:rsidP="001C319C">
            <w:pPr>
              <w:jc w:val="both"/>
              <w:rPr>
                <w:rFonts w:ascii="Century Gothic" w:hAnsi="Century Gothic"/>
                <w:i/>
                <w:iCs/>
                <w:sz w:val="24"/>
                <w:szCs w:val="24"/>
              </w:rPr>
            </w:pPr>
            <w:r w:rsidRPr="00A3410B">
              <w:rPr>
                <w:rFonts w:ascii="Century Gothic" w:hAnsi="Century Gothic"/>
                <w:i/>
                <w:iCs/>
                <w:sz w:val="24"/>
                <w:szCs w:val="24"/>
              </w:rPr>
              <w:t>[</w:t>
            </w:r>
            <w:r w:rsidRPr="00A3410B">
              <w:rPr>
                <w:rFonts w:ascii="Century Gothic" w:hAnsi="Century Gothic"/>
                <w:i/>
                <w:iCs/>
                <w:sz w:val="24"/>
                <w:szCs w:val="24"/>
                <w:highlight w:val="yellow"/>
              </w:rPr>
              <w:t>Insert department from which the report emanated and the relevant manager</w:t>
            </w:r>
            <w:r w:rsidRPr="00A3410B">
              <w:rPr>
                <w:rFonts w:ascii="Century Gothic" w:hAnsi="Century Gothic"/>
                <w:i/>
                <w:iCs/>
                <w:sz w:val="24"/>
                <w:szCs w:val="24"/>
              </w:rPr>
              <w:t>]</w:t>
            </w:r>
          </w:p>
        </w:tc>
      </w:tr>
      <w:tr w:rsidR="00C3453A" w:rsidRPr="00A3410B" w14:paraId="7CEE6783" w14:textId="77777777" w:rsidTr="001C319C">
        <w:tc>
          <w:tcPr>
            <w:tcW w:w="3114" w:type="dxa"/>
          </w:tcPr>
          <w:p w14:paraId="3AEE8A51"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Date of actual or suspected breach</w:t>
            </w:r>
          </w:p>
        </w:tc>
        <w:tc>
          <w:tcPr>
            <w:tcW w:w="5902" w:type="dxa"/>
          </w:tcPr>
          <w:p w14:paraId="6C3D0B7B" w14:textId="77777777" w:rsidR="00C3453A" w:rsidRPr="00A3410B" w:rsidRDefault="00C3453A" w:rsidP="001C319C">
            <w:pPr>
              <w:jc w:val="both"/>
              <w:rPr>
                <w:rFonts w:ascii="Century Gothic" w:hAnsi="Century Gothic"/>
                <w:i/>
                <w:iCs/>
                <w:sz w:val="24"/>
                <w:szCs w:val="24"/>
              </w:rPr>
            </w:pPr>
            <w:r w:rsidRPr="00A3410B">
              <w:rPr>
                <w:rFonts w:ascii="Century Gothic" w:hAnsi="Century Gothic"/>
                <w:i/>
                <w:iCs/>
                <w:sz w:val="24"/>
                <w:szCs w:val="24"/>
              </w:rPr>
              <w:t>[</w:t>
            </w:r>
            <w:r w:rsidRPr="00A3410B">
              <w:rPr>
                <w:rFonts w:ascii="Century Gothic" w:hAnsi="Century Gothic"/>
                <w:i/>
                <w:iCs/>
                <w:sz w:val="24"/>
                <w:szCs w:val="24"/>
                <w:highlight w:val="yellow"/>
              </w:rPr>
              <w:t>Insert date</w:t>
            </w:r>
            <w:r w:rsidRPr="00A3410B">
              <w:rPr>
                <w:rFonts w:ascii="Century Gothic" w:hAnsi="Century Gothic"/>
                <w:i/>
                <w:iCs/>
                <w:sz w:val="24"/>
                <w:szCs w:val="24"/>
              </w:rPr>
              <w:t>]</w:t>
            </w:r>
          </w:p>
        </w:tc>
      </w:tr>
      <w:tr w:rsidR="00C3453A" w:rsidRPr="00A3410B" w14:paraId="0700CB74" w14:textId="77777777" w:rsidTr="001C319C">
        <w:tc>
          <w:tcPr>
            <w:tcW w:w="3114" w:type="dxa"/>
          </w:tcPr>
          <w:p w14:paraId="61061A47"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Date of discovery of actual or suspected breach</w:t>
            </w:r>
          </w:p>
        </w:tc>
        <w:tc>
          <w:tcPr>
            <w:tcW w:w="5902" w:type="dxa"/>
          </w:tcPr>
          <w:p w14:paraId="422B0237" w14:textId="77777777" w:rsidR="00C3453A" w:rsidRPr="00A3410B" w:rsidRDefault="00C3453A" w:rsidP="001C319C">
            <w:pPr>
              <w:jc w:val="both"/>
              <w:rPr>
                <w:rFonts w:ascii="Century Gothic" w:hAnsi="Century Gothic"/>
                <w:sz w:val="24"/>
                <w:szCs w:val="24"/>
              </w:rPr>
            </w:pPr>
            <w:r w:rsidRPr="00A3410B">
              <w:rPr>
                <w:rFonts w:ascii="Century Gothic" w:hAnsi="Century Gothic"/>
                <w:i/>
                <w:iCs/>
                <w:sz w:val="24"/>
                <w:szCs w:val="24"/>
              </w:rPr>
              <w:t>[</w:t>
            </w:r>
            <w:r w:rsidRPr="00A3410B">
              <w:rPr>
                <w:rFonts w:ascii="Century Gothic" w:hAnsi="Century Gothic"/>
                <w:i/>
                <w:iCs/>
                <w:sz w:val="24"/>
                <w:szCs w:val="24"/>
                <w:highlight w:val="yellow"/>
              </w:rPr>
              <w:t>Insert date</w:t>
            </w:r>
            <w:r w:rsidRPr="00A3410B">
              <w:rPr>
                <w:rFonts w:ascii="Century Gothic" w:hAnsi="Century Gothic"/>
                <w:i/>
                <w:iCs/>
                <w:sz w:val="24"/>
                <w:szCs w:val="24"/>
              </w:rPr>
              <w:t>]</w:t>
            </w:r>
          </w:p>
        </w:tc>
      </w:tr>
      <w:tr w:rsidR="00C3453A" w:rsidRPr="00A3410B" w14:paraId="4CDCC377" w14:textId="77777777" w:rsidTr="001C319C">
        <w:tc>
          <w:tcPr>
            <w:tcW w:w="3114" w:type="dxa"/>
          </w:tcPr>
          <w:p w14:paraId="4489E1F4"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Date of this report</w:t>
            </w:r>
          </w:p>
        </w:tc>
        <w:tc>
          <w:tcPr>
            <w:tcW w:w="5902" w:type="dxa"/>
          </w:tcPr>
          <w:p w14:paraId="78AE2C0C" w14:textId="77777777" w:rsidR="00C3453A" w:rsidRPr="00A3410B" w:rsidRDefault="00C3453A" w:rsidP="001C319C">
            <w:pPr>
              <w:jc w:val="both"/>
              <w:rPr>
                <w:rFonts w:ascii="Century Gothic" w:hAnsi="Century Gothic"/>
                <w:sz w:val="24"/>
                <w:szCs w:val="24"/>
              </w:rPr>
            </w:pPr>
            <w:r w:rsidRPr="00A3410B">
              <w:rPr>
                <w:rFonts w:ascii="Century Gothic" w:hAnsi="Century Gothic"/>
                <w:i/>
                <w:iCs/>
                <w:sz w:val="24"/>
                <w:szCs w:val="24"/>
              </w:rPr>
              <w:t>[</w:t>
            </w:r>
            <w:r w:rsidRPr="00A3410B">
              <w:rPr>
                <w:rFonts w:ascii="Century Gothic" w:hAnsi="Century Gothic"/>
                <w:i/>
                <w:iCs/>
                <w:sz w:val="24"/>
                <w:szCs w:val="24"/>
                <w:highlight w:val="yellow"/>
              </w:rPr>
              <w:t>Insert date</w:t>
            </w:r>
            <w:r w:rsidRPr="00A3410B">
              <w:rPr>
                <w:rFonts w:ascii="Century Gothic" w:hAnsi="Century Gothic"/>
                <w:i/>
                <w:iCs/>
                <w:sz w:val="24"/>
                <w:szCs w:val="24"/>
              </w:rPr>
              <w:t>]</w:t>
            </w:r>
          </w:p>
        </w:tc>
      </w:tr>
      <w:tr w:rsidR="00C3453A" w:rsidRPr="00A3410B" w14:paraId="6FDEC283" w14:textId="77777777" w:rsidTr="001C319C">
        <w:tc>
          <w:tcPr>
            <w:tcW w:w="3114" w:type="dxa"/>
          </w:tcPr>
          <w:p w14:paraId="4C4396DA"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Summary of the facts</w:t>
            </w:r>
          </w:p>
        </w:tc>
        <w:tc>
          <w:tcPr>
            <w:tcW w:w="5902" w:type="dxa"/>
          </w:tcPr>
          <w:p w14:paraId="57FF153E"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w:t>
            </w:r>
            <w:r w:rsidRPr="00A3410B">
              <w:rPr>
                <w:rFonts w:ascii="Century Gothic" w:hAnsi="Century Gothic"/>
                <w:i/>
                <w:iCs/>
                <w:sz w:val="24"/>
                <w:szCs w:val="24"/>
                <w:highlight w:val="yellow"/>
              </w:rPr>
              <w:t>Provide as much information as possible – including the amount, sensitivity and type of data involved</w:t>
            </w:r>
            <w:r w:rsidRPr="00A3410B">
              <w:rPr>
                <w:rFonts w:ascii="Century Gothic" w:hAnsi="Century Gothic"/>
                <w:sz w:val="24"/>
                <w:szCs w:val="24"/>
              </w:rPr>
              <w:t>]</w:t>
            </w:r>
          </w:p>
        </w:tc>
      </w:tr>
      <w:tr w:rsidR="00C3453A" w:rsidRPr="00A3410B" w14:paraId="1A0AD6B7" w14:textId="77777777" w:rsidTr="001C319C">
        <w:tc>
          <w:tcPr>
            <w:tcW w:w="3114" w:type="dxa"/>
          </w:tcPr>
          <w:p w14:paraId="4FD9175F"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Cause of the actual or suspected breach</w:t>
            </w:r>
          </w:p>
        </w:tc>
        <w:tc>
          <w:tcPr>
            <w:tcW w:w="5902" w:type="dxa"/>
          </w:tcPr>
          <w:p w14:paraId="5662740C" w14:textId="77777777" w:rsidR="00C3453A" w:rsidRPr="00A3410B" w:rsidRDefault="00C3453A" w:rsidP="001C319C">
            <w:pPr>
              <w:jc w:val="both"/>
              <w:rPr>
                <w:rFonts w:ascii="Century Gothic" w:hAnsi="Century Gothic"/>
                <w:sz w:val="24"/>
                <w:szCs w:val="24"/>
              </w:rPr>
            </w:pPr>
            <w:r w:rsidRPr="00A3410B">
              <w:rPr>
                <w:rFonts w:ascii="Century Gothic" w:hAnsi="Century Gothic"/>
                <w:i/>
                <w:iCs/>
                <w:sz w:val="24"/>
                <w:szCs w:val="24"/>
                <w:highlight w:val="yellow"/>
              </w:rPr>
              <w:t>[Provide a detailed account of what happened]</w:t>
            </w:r>
          </w:p>
        </w:tc>
      </w:tr>
      <w:tr w:rsidR="00C3453A" w:rsidRPr="00A3410B" w14:paraId="02363FC0" w14:textId="77777777" w:rsidTr="001C319C">
        <w:tc>
          <w:tcPr>
            <w:tcW w:w="3114" w:type="dxa"/>
          </w:tcPr>
          <w:p w14:paraId="2CDBE29A"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Is the actual or suspected breach ongoing?</w:t>
            </w:r>
          </w:p>
        </w:tc>
        <w:tc>
          <w:tcPr>
            <w:tcW w:w="5902" w:type="dxa"/>
          </w:tcPr>
          <w:p w14:paraId="0A9109A9"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Yes</w:t>
            </w:r>
            <w:r w:rsidRPr="00A3410B">
              <w:rPr>
                <w:rFonts w:ascii="Century Gothic" w:hAnsi="Century Gothic"/>
                <w:sz w:val="24"/>
                <w:szCs w:val="24"/>
              </w:rPr>
              <w:tab/>
            </w:r>
            <w:sdt>
              <w:sdtPr>
                <w:rPr>
                  <w:rFonts w:ascii="Century Gothic" w:hAnsi="Century Gothic"/>
                  <w:sz w:val="24"/>
                  <w:szCs w:val="24"/>
                </w:rPr>
                <w:id w:val="2132359464"/>
                <w14:checkbox>
                  <w14:checked w14:val="0"/>
                  <w14:checkedState w14:val="2612" w14:font="MS Gothic"/>
                  <w14:uncheckedState w14:val="2610" w14:font="MS Gothic"/>
                </w14:checkbox>
              </w:sdtPr>
              <w:sdtEndPr/>
              <w:sdtContent>
                <w:r w:rsidRPr="00A3410B">
                  <w:rPr>
                    <w:rFonts w:ascii="Segoe UI Symbol" w:eastAsia="MS Gothic" w:hAnsi="Segoe UI Symbol" w:cs="Segoe UI Symbol"/>
                    <w:sz w:val="24"/>
                    <w:szCs w:val="24"/>
                  </w:rPr>
                  <w:t>☐</w:t>
                </w:r>
              </w:sdtContent>
            </w:sdt>
          </w:p>
          <w:p w14:paraId="792C5874"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No</w:t>
            </w:r>
            <w:r w:rsidRPr="00A3410B">
              <w:rPr>
                <w:rFonts w:ascii="Century Gothic" w:hAnsi="Century Gothic"/>
                <w:sz w:val="24"/>
                <w:szCs w:val="24"/>
              </w:rPr>
              <w:tab/>
            </w:r>
            <w:sdt>
              <w:sdtPr>
                <w:rPr>
                  <w:rFonts w:ascii="Century Gothic" w:hAnsi="Century Gothic"/>
                  <w:sz w:val="24"/>
                  <w:szCs w:val="24"/>
                </w:rPr>
                <w:id w:val="-529958463"/>
                <w14:checkbox>
                  <w14:checked w14:val="0"/>
                  <w14:checkedState w14:val="2612" w14:font="MS Gothic"/>
                  <w14:uncheckedState w14:val="2610" w14:font="MS Gothic"/>
                </w14:checkbox>
              </w:sdtPr>
              <w:sdtEndPr/>
              <w:sdtContent>
                <w:r w:rsidRPr="00A3410B">
                  <w:rPr>
                    <w:rFonts w:ascii="Segoe UI Symbol" w:eastAsia="MS Gothic" w:hAnsi="Segoe UI Symbol" w:cs="Segoe UI Symbol"/>
                    <w:sz w:val="24"/>
                    <w:szCs w:val="24"/>
                  </w:rPr>
                  <w:t>☐</w:t>
                </w:r>
              </w:sdtContent>
            </w:sdt>
          </w:p>
          <w:p w14:paraId="354A65F5"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Not known</w:t>
            </w:r>
            <w:r w:rsidRPr="00A3410B">
              <w:rPr>
                <w:rFonts w:ascii="Century Gothic" w:hAnsi="Century Gothic"/>
                <w:sz w:val="24"/>
                <w:szCs w:val="24"/>
              </w:rPr>
              <w:tab/>
            </w:r>
            <w:sdt>
              <w:sdtPr>
                <w:rPr>
                  <w:rFonts w:ascii="Century Gothic" w:hAnsi="Century Gothic"/>
                  <w:sz w:val="24"/>
                  <w:szCs w:val="24"/>
                </w:rPr>
                <w:id w:val="917748375"/>
                <w14:checkbox>
                  <w14:checked w14:val="0"/>
                  <w14:checkedState w14:val="2612" w14:font="MS Gothic"/>
                  <w14:uncheckedState w14:val="2610" w14:font="MS Gothic"/>
                </w14:checkbox>
              </w:sdtPr>
              <w:sdtEndPr/>
              <w:sdtContent>
                <w:r w:rsidRPr="00A3410B">
                  <w:rPr>
                    <w:rFonts w:ascii="Segoe UI Symbol" w:eastAsia="MS Gothic" w:hAnsi="Segoe UI Symbol" w:cs="Segoe UI Symbol"/>
                    <w:sz w:val="24"/>
                    <w:szCs w:val="24"/>
                  </w:rPr>
                  <w:t>☐</w:t>
                </w:r>
              </w:sdtContent>
            </w:sdt>
          </w:p>
        </w:tc>
      </w:tr>
      <w:tr w:rsidR="00C3453A" w:rsidRPr="00A3410B" w14:paraId="4D5C9625" w14:textId="77777777" w:rsidTr="001C319C">
        <w:tc>
          <w:tcPr>
            <w:tcW w:w="3114" w:type="dxa"/>
          </w:tcPr>
          <w:p w14:paraId="763850C2"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Who is or could be affected by the actual or suspected breach?</w:t>
            </w:r>
          </w:p>
        </w:tc>
        <w:tc>
          <w:tcPr>
            <w:tcW w:w="5902" w:type="dxa"/>
          </w:tcPr>
          <w:p w14:paraId="697F2287" w14:textId="77777777" w:rsidR="00C3453A" w:rsidRPr="00A3410B" w:rsidRDefault="00C3453A" w:rsidP="001C319C">
            <w:pPr>
              <w:jc w:val="both"/>
              <w:rPr>
                <w:rFonts w:ascii="Century Gothic" w:hAnsi="Century Gothic"/>
                <w:i/>
                <w:iCs/>
                <w:sz w:val="24"/>
                <w:szCs w:val="24"/>
                <w:highlight w:val="yellow"/>
              </w:rPr>
            </w:pPr>
            <w:r w:rsidRPr="00A3410B">
              <w:rPr>
                <w:rFonts w:ascii="Century Gothic" w:hAnsi="Century Gothic"/>
                <w:i/>
                <w:iCs/>
                <w:sz w:val="24"/>
                <w:szCs w:val="24"/>
                <w:highlight w:val="yellow"/>
              </w:rPr>
              <w:t>[Include details of categories and approximate number of data subjects concerned]</w:t>
            </w:r>
          </w:p>
        </w:tc>
      </w:tr>
      <w:tr w:rsidR="00C3453A" w:rsidRPr="00A3410B" w14:paraId="79211D73" w14:textId="77777777" w:rsidTr="001C319C">
        <w:tc>
          <w:tcPr>
            <w:tcW w:w="3114" w:type="dxa"/>
          </w:tcPr>
          <w:p w14:paraId="73F8E201"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Are you aware of any related or other data breaches?</w:t>
            </w:r>
          </w:p>
        </w:tc>
        <w:tc>
          <w:tcPr>
            <w:tcW w:w="5902" w:type="dxa"/>
          </w:tcPr>
          <w:p w14:paraId="2E033507"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Yes</w:t>
            </w:r>
            <w:r w:rsidRPr="00A3410B">
              <w:rPr>
                <w:rFonts w:ascii="Century Gothic" w:hAnsi="Century Gothic"/>
                <w:sz w:val="24"/>
                <w:szCs w:val="24"/>
              </w:rPr>
              <w:tab/>
            </w:r>
            <w:sdt>
              <w:sdtPr>
                <w:rPr>
                  <w:rFonts w:ascii="Century Gothic" w:hAnsi="Century Gothic"/>
                  <w:sz w:val="24"/>
                  <w:szCs w:val="24"/>
                </w:rPr>
                <w:id w:val="-422580088"/>
                <w14:checkbox>
                  <w14:checked w14:val="0"/>
                  <w14:checkedState w14:val="2612" w14:font="MS Gothic"/>
                  <w14:uncheckedState w14:val="2610" w14:font="MS Gothic"/>
                </w14:checkbox>
              </w:sdtPr>
              <w:sdtEndPr/>
              <w:sdtContent>
                <w:r w:rsidRPr="00A3410B">
                  <w:rPr>
                    <w:rFonts w:ascii="Segoe UI Symbol" w:eastAsia="MS Gothic" w:hAnsi="Segoe UI Symbol" w:cs="Segoe UI Symbol"/>
                    <w:sz w:val="24"/>
                    <w:szCs w:val="24"/>
                  </w:rPr>
                  <w:t>☐</w:t>
                </w:r>
              </w:sdtContent>
            </w:sdt>
          </w:p>
          <w:p w14:paraId="4C162057"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No</w:t>
            </w:r>
            <w:r w:rsidRPr="00A3410B">
              <w:rPr>
                <w:rFonts w:ascii="Century Gothic" w:hAnsi="Century Gothic"/>
                <w:sz w:val="24"/>
                <w:szCs w:val="24"/>
              </w:rPr>
              <w:tab/>
            </w:r>
            <w:sdt>
              <w:sdtPr>
                <w:rPr>
                  <w:rFonts w:ascii="Century Gothic" w:hAnsi="Century Gothic"/>
                  <w:sz w:val="24"/>
                  <w:szCs w:val="24"/>
                </w:rPr>
                <w:id w:val="469256655"/>
                <w14:checkbox>
                  <w14:checked w14:val="0"/>
                  <w14:checkedState w14:val="2612" w14:font="MS Gothic"/>
                  <w14:uncheckedState w14:val="2610" w14:font="MS Gothic"/>
                </w14:checkbox>
              </w:sdtPr>
              <w:sdtEndPr/>
              <w:sdtContent>
                <w:r w:rsidRPr="00A3410B">
                  <w:rPr>
                    <w:rFonts w:ascii="Segoe UI Symbol" w:eastAsia="MS Gothic" w:hAnsi="Segoe UI Symbol" w:cs="Segoe UI Symbol"/>
                    <w:sz w:val="24"/>
                    <w:szCs w:val="24"/>
                  </w:rPr>
                  <w:t>☐</w:t>
                </w:r>
              </w:sdtContent>
            </w:sdt>
          </w:p>
          <w:p w14:paraId="07E3786F" w14:textId="77777777" w:rsidR="00C3453A" w:rsidRPr="00A3410B" w:rsidRDefault="00C3453A" w:rsidP="001C319C">
            <w:pPr>
              <w:jc w:val="both"/>
              <w:rPr>
                <w:rFonts w:ascii="Century Gothic" w:hAnsi="Century Gothic"/>
                <w:sz w:val="24"/>
                <w:szCs w:val="24"/>
              </w:rPr>
            </w:pPr>
          </w:p>
          <w:p w14:paraId="3C8FF119" w14:textId="77777777" w:rsidR="00C3453A" w:rsidRPr="00A3410B" w:rsidRDefault="00C3453A" w:rsidP="001C319C">
            <w:pPr>
              <w:jc w:val="both"/>
              <w:rPr>
                <w:rFonts w:ascii="Century Gothic" w:hAnsi="Century Gothic"/>
                <w:sz w:val="24"/>
                <w:szCs w:val="24"/>
              </w:rPr>
            </w:pPr>
            <w:r w:rsidRPr="00A3410B">
              <w:rPr>
                <w:rFonts w:ascii="Century Gothic" w:hAnsi="Century Gothic"/>
                <w:sz w:val="24"/>
                <w:szCs w:val="24"/>
              </w:rPr>
              <w:t>[</w:t>
            </w:r>
            <w:r w:rsidRPr="00A3410B">
              <w:rPr>
                <w:rFonts w:ascii="Century Gothic" w:hAnsi="Century Gothic"/>
                <w:i/>
                <w:iCs/>
                <w:sz w:val="24"/>
                <w:szCs w:val="24"/>
                <w:highlight w:val="yellow"/>
              </w:rPr>
              <w:t>If yes, provide more details</w:t>
            </w:r>
            <w:r w:rsidRPr="00A3410B">
              <w:rPr>
                <w:rFonts w:ascii="Century Gothic" w:hAnsi="Century Gothic"/>
                <w:sz w:val="24"/>
                <w:szCs w:val="24"/>
              </w:rPr>
              <w:t>]</w:t>
            </w:r>
          </w:p>
        </w:tc>
      </w:tr>
    </w:tbl>
    <w:p w14:paraId="0673CF06" w14:textId="77777777" w:rsidR="00C3453A" w:rsidRPr="00A3410B" w:rsidRDefault="00C3453A" w:rsidP="00C3453A">
      <w:pPr>
        <w:spacing w:after="0" w:line="240" w:lineRule="auto"/>
        <w:jc w:val="both"/>
        <w:rPr>
          <w:rFonts w:ascii="Century Gothic" w:hAnsi="Century Gothic"/>
          <w:sz w:val="24"/>
          <w:szCs w:val="24"/>
        </w:rPr>
      </w:pPr>
    </w:p>
    <w:p w14:paraId="23D9D19A" w14:textId="77777777" w:rsidR="00C3453A" w:rsidRPr="00A3410B" w:rsidRDefault="00C3453A" w:rsidP="00C3453A">
      <w:pPr>
        <w:jc w:val="both"/>
        <w:rPr>
          <w:rFonts w:ascii="Century Gothic" w:hAnsi="Century Gothic"/>
          <w:b/>
          <w:i/>
          <w:iCs/>
          <w:sz w:val="24"/>
          <w:szCs w:val="24"/>
        </w:rPr>
      </w:pPr>
    </w:p>
    <w:p w14:paraId="6A112536" w14:textId="77777777" w:rsidR="00C3453A" w:rsidRPr="00A3410B" w:rsidRDefault="00C3453A" w:rsidP="00FD1855">
      <w:pPr>
        <w:spacing w:after="0" w:line="240" w:lineRule="auto"/>
        <w:rPr>
          <w:rFonts w:ascii="Century Gothic" w:hAnsi="Century Gothic"/>
          <w:sz w:val="24"/>
          <w:szCs w:val="24"/>
        </w:rPr>
      </w:pPr>
    </w:p>
    <w:sectPr w:rsidR="00C3453A" w:rsidRPr="00A3410B" w:rsidSect="00194A21">
      <w:headerReference w:type="default" r:id="rId13"/>
      <w:footerReference w:type="default" r:id="rId14"/>
      <w:headerReference w:type="first" r:id="rId15"/>
      <w:footerReference w:type="first" r:id="rId16"/>
      <w:pgSz w:w="11906" w:h="16838"/>
      <w:pgMar w:top="2408"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16303" w14:textId="77777777" w:rsidR="004C2FF6" w:rsidRDefault="004C2FF6" w:rsidP="00CA291B">
      <w:pPr>
        <w:spacing w:after="0" w:line="240" w:lineRule="auto"/>
      </w:pPr>
      <w:r>
        <w:separator/>
      </w:r>
    </w:p>
  </w:endnote>
  <w:endnote w:type="continuationSeparator" w:id="0">
    <w:p w14:paraId="204E102D" w14:textId="77777777" w:rsidR="004C2FF6" w:rsidRDefault="004C2FF6" w:rsidP="00CA291B">
      <w:pPr>
        <w:spacing w:after="0" w:line="240" w:lineRule="auto"/>
      </w:pPr>
      <w:r>
        <w:continuationSeparator/>
      </w:r>
    </w:p>
  </w:endnote>
  <w:endnote w:type="continuationNotice" w:id="1">
    <w:p w14:paraId="47169F8B" w14:textId="77777777" w:rsidR="004C2FF6" w:rsidRDefault="004C2F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EAC28" w14:textId="77777777" w:rsidR="006A4D2C" w:rsidRDefault="006A4D2C">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1EB4B26D" w14:textId="1BE6CEF7" w:rsidR="5B0E8551" w:rsidRDefault="5B0E8551" w:rsidP="00110828">
    <w:pPr>
      <w:pStyle w:val="Footer"/>
      <w:tabs>
        <w:tab w:val="clear" w:pos="4513"/>
        <w:tab w:val="clear" w:pos="9026"/>
        <w:tab w:val="left" w:pos="177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B0E8551" w14:paraId="65E2AD25" w14:textId="77777777" w:rsidTr="5B0E8551">
      <w:trPr>
        <w:trHeight w:val="300"/>
      </w:trPr>
      <w:tc>
        <w:tcPr>
          <w:tcW w:w="3005" w:type="dxa"/>
        </w:tcPr>
        <w:p w14:paraId="23D6253A" w14:textId="739BA36B" w:rsidR="5B0E8551" w:rsidRDefault="5B0E8551" w:rsidP="5B0E8551">
          <w:pPr>
            <w:pStyle w:val="Header"/>
            <w:ind w:left="-115"/>
          </w:pPr>
        </w:p>
      </w:tc>
      <w:tc>
        <w:tcPr>
          <w:tcW w:w="3005" w:type="dxa"/>
        </w:tcPr>
        <w:p w14:paraId="7CE03032" w14:textId="40EAA154" w:rsidR="5B0E8551" w:rsidRDefault="5B0E8551" w:rsidP="5B0E8551">
          <w:pPr>
            <w:pStyle w:val="Header"/>
            <w:jc w:val="center"/>
          </w:pPr>
        </w:p>
      </w:tc>
      <w:tc>
        <w:tcPr>
          <w:tcW w:w="3005" w:type="dxa"/>
        </w:tcPr>
        <w:p w14:paraId="5F9E5460" w14:textId="0EE862FD" w:rsidR="5B0E8551" w:rsidRDefault="5B0E8551" w:rsidP="5B0E8551">
          <w:pPr>
            <w:pStyle w:val="Header"/>
            <w:ind w:right="-115"/>
            <w:jc w:val="right"/>
          </w:pPr>
        </w:p>
      </w:tc>
    </w:tr>
  </w:tbl>
  <w:p w14:paraId="0C44B3FF" w14:textId="7EC9A61E" w:rsidR="5B0E8551" w:rsidRDefault="5B0E8551" w:rsidP="5B0E8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3A9BF" w14:textId="77777777" w:rsidR="004C2FF6" w:rsidRDefault="004C2FF6" w:rsidP="00CA291B">
      <w:pPr>
        <w:spacing w:after="0" w:line="240" w:lineRule="auto"/>
      </w:pPr>
      <w:r>
        <w:separator/>
      </w:r>
    </w:p>
  </w:footnote>
  <w:footnote w:type="continuationSeparator" w:id="0">
    <w:p w14:paraId="36695C88" w14:textId="77777777" w:rsidR="004C2FF6" w:rsidRDefault="004C2FF6" w:rsidP="00CA291B">
      <w:pPr>
        <w:spacing w:after="0" w:line="240" w:lineRule="auto"/>
      </w:pPr>
      <w:r>
        <w:continuationSeparator/>
      </w:r>
    </w:p>
  </w:footnote>
  <w:footnote w:type="continuationNotice" w:id="1">
    <w:p w14:paraId="073FF3B7" w14:textId="77777777" w:rsidR="004C2FF6" w:rsidRDefault="004C2F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953B" w14:textId="7CF335DB" w:rsidR="00CA291B" w:rsidRDefault="00CA291B" w:rsidP="00110828">
    <w:pPr>
      <w:pStyle w:val="Header"/>
    </w:pPr>
  </w:p>
  <w:p w14:paraId="26A0C40A" w14:textId="2D7F5F2E" w:rsidR="00CA291B" w:rsidRDefault="008C4021">
    <w:pPr>
      <w:pStyle w:val="Header"/>
    </w:pPr>
    <w:r>
      <w:rPr>
        <w:noProof/>
        <w:lang w:eastAsia="en-GB"/>
      </w:rPr>
      <w:drawing>
        <wp:anchor distT="0" distB="0" distL="114300" distR="114300" simplePos="0" relativeHeight="251661312" behindDoc="0" locked="0" layoutInCell="1" allowOverlap="1" wp14:anchorId="0A732023" wp14:editId="7DA48992">
          <wp:simplePos x="0" y="0"/>
          <wp:positionH relativeFrom="margin">
            <wp:posOffset>0</wp:posOffset>
          </wp:positionH>
          <wp:positionV relativeFrom="paragraph">
            <wp:posOffset>-635</wp:posOffset>
          </wp:positionV>
          <wp:extent cx="1638300" cy="400685"/>
          <wp:effectExtent l="0" t="0" r="0" b="0"/>
          <wp:wrapNone/>
          <wp:docPr id="281808173" name="Picture 28180817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7F98" w14:textId="19660F18" w:rsidR="5B0E8551" w:rsidRDefault="008C4021" w:rsidP="5B0E8551">
    <w:pPr>
      <w:pStyle w:val="Header"/>
    </w:pPr>
    <w:r>
      <w:rPr>
        <w:noProof/>
        <w:lang w:eastAsia="en-GB"/>
      </w:rPr>
      <w:drawing>
        <wp:anchor distT="0" distB="0" distL="114300" distR="114300" simplePos="0" relativeHeight="251659264" behindDoc="0" locked="0" layoutInCell="1" allowOverlap="1" wp14:anchorId="7B5DBAFF" wp14:editId="55DBBA14">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6C72"/>
    <w:multiLevelType w:val="multilevel"/>
    <w:tmpl w:val="2204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5792A"/>
    <w:multiLevelType w:val="hybridMultilevel"/>
    <w:tmpl w:val="8E70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37B60"/>
    <w:multiLevelType w:val="hybridMultilevel"/>
    <w:tmpl w:val="AC6C5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6079C"/>
    <w:multiLevelType w:val="hybridMultilevel"/>
    <w:tmpl w:val="2F60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23762"/>
    <w:multiLevelType w:val="hybridMultilevel"/>
    <w:tmpl w:val="E532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93DF4"/>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C566B9"/>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8F3D6C"/>
    <w:multiLevelType w:val="hybridMultilevel"/>
    <w:tmpl w:val="4790F73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8" w15:restartNumberingAfterBreak="0">
    <w:nsid w:val="1A5E5007"/>
    <w:multiLevelType w:val="hybridMultilevel"/>
    <w:tmpl w:val="D8B4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7C770D"/>
    <w:multiLevelType w:val="hybridMultilevel"/>
    <w:tmpl w:val="F97EDB72"/>
    <w:lvl w:ilvl="0" w:tplc="258A8288">
      <w:start w:val="1"/>
      <w:numFmt w:val="bullet"/>
      <w:lvlText w:val=""/>
      <w:lvlJc w:val="left"/>
      <w:pPr>
        <w:ind w:left="720" w:hanging="360"/>
      </w:pPr>
      <w:rPr>
        <w:rFonts w:ascii="Symbol" w:hAnsi="Symbol" w:hint="default"/>
      </w:rPr>
    </w:lvl>
    <w:lvl w:ilvl="1" w:tplc="39EC9130">
      <w:start w:val="1"/>
      <w:numFmt w:val="bullet"/>
      <w:lvlText w:val="o"/>
      <w:lvlJc w:val="left"/>
      <w:pPr>
        <w:ind w:left="1440" w:hanging="360"/>
      </w:pPr>
      <w:rPr>
        <w:rFonts w:ascii="Courier New" w:hAnsi="Courier New" w:hint="default"/>
      </w:rPr>
    </w:lvl>
    <w:lvl w:ilvl="2" w:tplc="48ECF4BC">
      <w:start w:val="1"/>
      <w:numFmt w:val="bullet"/>
      <w:lvlText w:val=""/>
      <w:lvlJc w:val="left"/>
      <w:pPr>
        <w:ind w:left="2160" w:hanging="360"/>
      </w:pPr>
      <w:rPr>
        <w:rFonts w:ascii="Wingdings" w:hAnsi="Wingdings" w:hint="default"/>
      </w:rPr>
    </w:lvl>
    <w:lvl w:ilvl="3" w:tplc="98DCD0FA">
      <w:start w:val="1"/>
      <w:numFmt w:val="bullet"/>
      <w:lvlText w:val=""/>
      <w:lvlJc w:val="left"/>
      <w:pPr>
        <w:ind w:left="2880" w:hanging="360"/>
      </w:pPr>
      <w:rPr>
        <w:rFonts w:ascii="Symbol" w:hAnsi="Symbol" w:hint="default"/>
      </w:rPr>
    </w:lvl>
    <w:lvl w:ilvl="4" w:tplc="912CBBA6">
      <w:start w:val="1"/>
      <w:numFmt w:val="bullet"/>
      <w:lvlText w:val="o"/>
      <w:lvlJc w:val="left"/>
      <w:pPr>
        <w:ind w:left="3600" w:hanging="360"/>
      </w:pPr>
      <w:rPr>
        <w:rFonts w:ascii="Courier New" w:hAnsi="Courier New" w:hint="default"/>
      </w:rPr>
    </w:lvl>
    <w:lvl w:ilvl="5" w:tplc="8422867A">
      <w:start w:val="1"/>
      <w:numFmt w:val="bullet"/>
      <w:lvlText w:val=""/>
      <w:lvlJc w:val="left"/>
      <w:pPr>
        <w:ind w:left="4320" w:hanging="360"/>
      </w:pPr>
      <w:rPr>
        <w:rFonts w:ascii="Wingdings" w:hAnsi="Wingdings" w:hint="default"/>
      </w:rPr>
    </w:lvl>
    <w:lvl w:ilvl="6" w:tplc="7FDA509C">
      <w:start w:val="1"/>
      <w:numFmt w:val="bullet"/>
      <w:lvlText w:val=""/>
      <w:lvlJc w:val="left"/>
      <w:pPr>
        <w:ind w:left="5040" w:hanging="360"/>
      </w:pPr>
      <w:rPr>
        <w:rFonts w:ascii="Symbol" w:hAnsi="Symbol" w:hint="default"/>
      </w:rPr>
    </w:lvl>
    <w:lvl w:ilvl="7" w:tplc="FC782A14">
      <w:start w:val="1"/>
      <w:numFmt w:val="bullet"/>
      <w:lvlText w:val="o"/>
      <w:lvlJc w:val="left"/>
      <w:pPr>
        <w:ind w:left="5760" w:hanging="360"/>
      </w:pPr>
      <w:rPr>
        <w:rFonts w:ascii="Courier New" w:hAnsi="Courier New" w:hint="default"/>
      </w:rPr>
    </w:lvl>
    <w:lvl w:ilvl="8" w:tplc="A5F05E26">
      <w:start w:val="1"/>
      <w:numFmt w:val="bullet"/>
      <w:lvlText w:val=""/>
      <w:lvlJc w:val="left"/>
      <w:pPr>
        <w:ind w:left="6480" w:hanging="360"/>
      </w:pPr>
      <w:rPr>
        <w:rFonts w:ascii="Wingdings" w:hAnsi="Wingdings" w:hint="default"/>
      </w:rPr>
    </w:lvl>
  </w:abstractNum>
  <w:abstractNum w:abstractNumId="10" w15:restartNumberingAfterBreak="0">
    <w:nsid w:val="236100A4"/>
    <w:multiLevelType w:val="hybridMultilevel"/>
    <w:tmpl w:val="936C004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1" w15:restartNumberingAfterBreak="0">
    <w:nsid w:val="24406BEE"/>
    <w:multiLevelType w:val="hybridMultilevel"/>
    <w:tmpl w:val="1FEABE50"/>
    <w:lvl w:ilvl="0" w:tplc="5F0A687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92860"/>
    <w:multiLevelType w:val="hybridMultilevel"/>
    <w:tmpl w:val="6DF8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754BA2"/>
    <w:multiLevelType w:val="hybridMultilevel"/>
    <w:tmpl w:val="C5363D46"/>
    <w:lvl w:ilvl="0" w:tplc="8788D436">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0F3E73"/>
    <w:multiLevelType w:val="hybridMultilevel"/>
    <w:tmpl w:val="9168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B7585C"/>
    <w:multiLevelType w:val="hybridMultilevel"/>
    <w:tmpl w:val="221A9B72"/>
    <w:lvl w:ilvl="0" w:tplc="EFEAA164">
      <w:start w:val="1"/>
      <w:numFmt w:val="bullet"/>
      <w:lvlText w:val=""/>
      <w:lvlJc w:val="left"/>
      <w:pPr>
        <w:ind w:left="720" w:hanging="360"/>
      </w:pPr>
      <w:rPr>
        <w:rFonts w:ascii="Symbol" w:hAnsi="Symbol" w:hint="default"/>
      </w:rPr>
    </w:lvl>
    <w:lvl w:ilvl="1" w:tplc="E6422834">
      <w:start w:val="1"/>
      <w:numFmt w:val="bullet"/>
      <w:lvlText w:val="o"/>
      <w:lvlJc w:val="left"/>
      <w:pPr>
        <w:ind w:left="1440" w:hanging="360"/>
      </w:pPr>
      <w:rPr>
        <w:rFonts w:ascii="Courier New" w:hAnsi="Courier New" w:hint="default"/>
      </w:rPr>
    </w:lvl>
    <w:lvl w:ilvl="2" w:tplc="97FC2758">
      <w:start w:val="1"/>
      <w:numFmt w:val="bullet"/>
      <w:lvlText w:val=""/>
      <w:lvlJc w:val="left"/>
      <w:pPr>
        <w:ind w:left="2160" w:hanging="360"/>
      </w:pPr>
      <w:rPr>
        <w:rFonts w:ascii="Wingdings" w:hAnsi="Wingdings" w:hint="default"/>
      </w:rPr>
    </w:lvl>
    <w:lvl w:ilvl="3" w:tplc="BC9A10A6">
      <w:start w:val="1"/>
      <w:numFmt w:val="bullet"/>
      <w:lvlText w:val=""/>
      <w:lvlJc w:val="left"/>
      <w:pPr>
        <w:ind w:left="2880" w:hanging="360"/>
      </w:pPr>
      <w:rPr>
        <w:rFonts w:ascii="Symbol" w:hAnsi="Symbol" w:hint="default"/>
      </w:rPr>
    </w:lvl>
    <w:lvl w:ilvl="4" w:tplc="01F2EFDA">
      <w:start w:val="1"/>
      <w:numFmt w:val="bullet"/>
      <w:lvlText w:val="o"/>
      <w:lvlJc w:val="left"/>
      <w:pPr>
        <w:ind w:left="3600" w:hanging="360"/>
      </w:pPr>
      <w:rPr>
        <w:rFonts w:ascii="Courier New" w:hAnsi="Courier New" w:hint="default"/>
      </w:rPr>
    </w:lvl>
    <w:lvl w:ilvl="5" w:tplc="214817E2">
      <w:start w:val="1"/>
      <w:numFmt w:val="bullet"/>
      <w:lvlText w:val=""/>
      <w:lvlJc w:val="left"/>
      <w:pPr>
        <w:ind w:left="4320" w:hanging="360"/>
      </w:pPr>
      <w:rPr>
        <w:rFonts w:ascii="Wingdings" w:hAnsi="Wingdings" w:hint="default"/>
      </w:rPr>
    </w:lvl>
    <w:lvl w:ilvl="6" w:tplc="A2F4DAC8">
      <w:start w:val="1"/>
      <w:numFmt w:val="bullet"/>
      <w:lvlText w:val=""/>
      <w:lvlJc w:val="left"/>
      <w:pPr>
        <w:ind w:left="5040" w:hanging="360"/>
      </w:pPr>
      <w:rPr>
        <w:rFonts w:ascii="Symbol" w:hAnsi="Symbol" w:hint="default"/>
      </w:rPr>
    </w:lvl>
    <w:lvl w:ilvl="7" w:tplc="CF2AFE00">
      <w:start w:val="1"/>
      <w:numFmt w:val="bullet"/>
      <w:lvlText w:val="o"/>
      <w:lvlJc w:val="left"/>
      <w:pPr>
        <w:ind w:left="5760" w:hanging="360"/>
      </w:pPr>
      <w:rPr>
        <w:rFonts w:ascii="Courier New" w:hAnsi="Courier New" w:hint="default"/>
      </w:rPr>
    </w:lvl>
    <w:lvl w:ilvl="8" w:tplc="CDD4EA72">
      <w:start w:val="1"/>
      <w:numFmt w:val="bullet"/>
      <w:lvlText w:val=""/>
      <w:lvlJc w:val="left"/>
      <w:pPr>
        <w:ind w:left="6480" w:hanging="360"/>
      </w:pPr>
      <w:rPr>
        <w:rFonts w:ascii="Wingdings" w:hAnsi="Wingdings" w:hint="default"/>
      </w:rPr>
    </w:lvl>
  </w:abstractNum>
  <w:abstractNum w:abstractNumId="16" w15:restartNumberingAfterBreak="0">
    <w:nsid w:val="2C3B0C1F"/>
    <w:multiLevelType w:val="hybridMultilevel"/>
    <w:tmpl w:val="30C8CD52"/>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BF4DEB"/>
    <w:multiLevelType w:val="hybridMultilevel"/>
    <w:tmpl w:val="55CE4828"/>
    <w:lvl w:ilvl="0" w:tplc="7DFEDDD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CD6A45"/>
    <w:multiLevelType w:val="hybridMultilevel"/>
    <w:tmpl w:val="B1E4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1E241C"/>
    <w:multiLevelType w:val="hybridMultilevel"/>
    <w:tmpl w:val="19EA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02386F"/>
    <w:multiLevelType w:val="hybridMultilevel"/>
    <w:tmpl w:val="83EA4112"/>
    <w:lvl w:ilvl="0" w:tplc="B3D45012">
      <w:start w:val="1"/>
      <w:numFmt w:val="bullet"/>
      <w:lvlText w:val="-"/>
      <w:lvlJc w:val="left"/>
      <w:pPr>
        <w:ind w:left="720" w:hanging="360"/>
      </w:pPr>
      <w:rPr>
        <w:rFonts w:ascii="Verdana" w:hAnsi="Verdana" w:hint="default"/>
      </w:rPr>
    </w:lvl>
    <w:lvl w:ilvl="1" w:tplc="20E8EED2">
      <w:start w:val="1"/>
      <w:numFmt w:val="bullet"/>
      <w:lvlText w:val="o"/>
      <w:lvlJc w:val="left"/>
      <w:pPr>
        <w:ind w:left="1440" w:hanging="360"/>
      </w:pPr>
      <w:rPr>
        <w:rFonts w:ascii="Courier New" w:hAnsi="Courier New" w:hint="default"/>
      </w:rPr>
    </w:lvl>
    <w:lvl w:ilvl="2" w:tplc="925C3FBC">
      <w:start w:val="1"/>
      <w:numFmt w:val="bullet"/>
      <w:lvlText w:val=""/>
      <w:lvlJc w:val="left"/>
      <w:pPr>
        <w:ind w:left="2160" w:hanging="360"/>
      </w:pPr>
      <w:rPr>
        <w:rFonts w:ascii="Wingdings" w:hAnsi="Wingdings" w:hint="default"/>
      </w:rPr>
    </w:lvl>
    <w:lvl w:ilvl="3" w:tplc="6E54FCF6">
      <w:start w:val="1"/>
      <w:numFmt w:val="bullet"/>
      <w:lvlText w:val=""/>
      <w:lvlJc w:val="left"/>
      <w:pPr>
        <w:ind w:left="2880" w:hanging="360"/>
      </w:pPr>
      <w:rPr>
        <w:rFonts w:ascii="Symbol" w:hAnsi="Symbol" w:hint="default"/>
      </w:rPr>
    </w:lvl>
    <w:lvl w:ilvl="4" w:tplc="FA703714">
      <w:start w:val="1"/>
      <w:numFmt w:val="bullet"/>
      <w:lvlText w:val="o"/>
      <w:lvlJc w:val="left"/>
      <w:pPr>
        <w:ind w:left="3600" w:hanging="360"/>
      </w:pPr>
      <w:rPr>
        <w:rFonts w:ascii="Courier New" w:hAnsi="Courier New" w:hint="default"/>
      </w:rPr>
    </w:lvl>
    <w:lvl w:ilvl="5" w:tplc="79169F08">
      <w:start w:val="1"/>
      <w:numFmt w:val="bullet"/>
      <w:lvlText w:val=""/>
      <w:lvlJc w:val="left"/>
      <w:pPr>
        <w:ind w:left="4320" w:hanging="360"/>
      </w:pPr>
      <w:rPr>
        <w:rFonts w:ascii="Wingdings" w:hAnsi="Wingdings" w:hint="default"/>
      </w:rPr>
    </w:lvl>
    <w:lvl w:ilvl="6" w:tplc="5DDEA9A2">
      <w:start w:val="1"/>
      <w:numFmt w:val="bullet"/>
      <w:lvlText w:val=""/>
      <w:lvlJc w:val="left"/>
      <w:pPr>
        <w:ind w:left="5040" w:hanging="360"/>
      </w:pPr>
      <w:rPr>
        <w:rFonts w:ascii="Symbol" w:hAnsi="Symbol" w:hint="default"/>
      </w:rPr>
    </w:lvl>
    <w:lvl w:ilvl="7" w:tplc="434AD17E">
      <w:start w:val="1"/>
      <w:numFmt w:val="bullet"/>
      <w:lvlText w:val="o"/>
      <w:lvlJc w:val="left"/>
      <w:pPr>
        <w:ind w:left="5760" w:hanging="360"/>
      </w:pPr>
      <w:rPr>
        <w:rFonts w:ascii="Courier New" w:hAnsi="Courier New" w:hint="default"/>
      </w:rPr>
    </w:lvl>
    <w:lvl w:ilvl="8" w:tplc="714E36A2">
      <w:start w:val="1"/>
      <w:numFmt w:val="bullet"/>
      <w:lvlText w:val=""/>
      <w:lvlJc w:val="left"/>
      <w:pPr>
        <w:ind w:left="6480" w:hanging="360"/>
      </w:pPr>
      <w:rPr>
        <w:rFonts w:ascii="Wingdings" w:hAnsi="Wingdings" w:hint="default"/>
      </w:rPr>
    </w:lvl>
  </w:abstractNum>
  <w:abstractNum w:abstractNumId="21" w15:restartNumberingAfterBreak="0">
    <w:nsid w:val="2F6332AE"/>
    <w:multiLevelType w:val="hybridMultilevel"/>
    <w:tmpl w:val="E5660A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090EA1"/>
    <w:multiLevelType w:val="hybridMultilevel"/>
    <w:tmpl w:val="DE563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894413"/>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4334B76"/>
    <w:multiLevelType w:val="hybridMultilevel"/>
    <w:tmpl w:val="CC3C9ADA"/>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076E2C"/>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F31FD1"/>
    <w:multiLevelType w:val="hybridMultilevel"/>
    <w:tmpl w:val="AC724474"/>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127F1D"/>
    <w:multiLevelType w:val="hybridMultilevel"/>
    <w:tmpl w:val="A65A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B9438C"/>
    <w:multiLevelType w:val="hybridMultilevel"/>
    <w:tmpl w:val="4536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AF324E"/>
    <w:multiLevelType w:val="hybridMultilevel"/>
    <w:tmpl w:val="455A0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C72E2D"/>
    <w:multiLevelType w:val="hybridMultilevel"/>
    <w:tmpl w:val="6FC67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CB24E2"/>
    <w:multiLevelType w:val="hybridMultilevel"/>
    <w:tmpl w:val="522CEC2A"/>
    <w:lvl w:ilvl="0" w:tplc="C3E82B7C">
      <w:start w:val="1"/>
      <w:numFmt w:val="lowerLetter"/>
      <w:lvlText w:val="(%1)"/>
      <w:lvlJc w:val="left"/>
      <w:pPr>
        <w:ind w:left="720" w:hanging="360"/>
      </w:pPr>
    </w:lvl>
    <w:lvl w:ilvl="1" w:tplc="ACDCE058">
      <w:start w:val="1"/>
      <w:numFmt w:val="lowerLetter"/>
      <w:lvlText w:val="%2."/>
      <w:lvlJc w:val="left"/>
      <w:pPr>
        <w:ind w:left="1440" w:hanging="360"/>
      </w:pPr>
    </w:lvl>
    <w:lvl w:ilvl="2" w:tplc="2556CD6A">
      <w:start w:val="1"/>
      <w:numFmt w:val="lowerRoman"/>
      <w:lvlText w:val="%3."/>
      <w:lvlJc w:val="right"/>
      <w:pPr>
        <w:ind w:left="2160" w:hanging="180"/>
      </w:pPr>
    </w:lvl>
    <w:lvl w:ilvl="3" w:tplc="ED0EF8DC">
      <w:start w:val="1"/>
      <w:numFmt w:val="decimal"/>
      <w:lvlText w:val="%4."/>
      <w:lvlJc w:val="left"/>
      <w:pPr>
        <w:ind w:left="2880" w:hanging="360"/>
      </w:pPr>
    </w:lvl>
    <w:lvl w:ilvl="4" w:tplc="A2B46CFC">
      <w:start w:val="1"/>
      <w:numFmt w:val="lowerLetter"/>
      <w:lvlText w:val="%5."/>
      <w:lvlJc w:val="left"/>
      <w:pPr>
        <w:ind w:left="3600" w:hanging="360"/>
      </w:pPr>
    </w:lvl>
    <w:lvl w:ilvl="5" w:tplc="8D4C1336">
      <w:start w:val="1"/>
      <w:numFmt w:val="lowerRoman"/>
      <w:lvlText w:val="%6."/>
      <w:lvlJc w:val="right"/>
      <w:pPr>
        <w:ind w:left="4320" w:hanging="180"/>
      </w:pPr>
    </w:lvl>
    <w:lvl w:ilvl="6" w:tplc="62642DB6">
      <w:start w:val="1"/>
      <w:numFmt w:val="decimal"/>
      <w:lvlText w:val="%7."/>
      <w:lvlJc w:val="left"/>
      <w:pPr>
        <w:ind w:left="5040" w:hanging="360"/>
      </w:pPr>
    </w:lvl>
    <w:lvl w:ilvl="7" w:tplc="F26EF15E">
      <w:start w:val="1"/>
      <w:numFmt w:val="lowerLetter"/>
      <w:lvlText w:val="%8."/>
      <w:lvlJc w:val="left"/>
      <w:pPr>
        <w:ind w:left="5760" w:hanging="360"/>
      </w:pPr>
    </w:lvl>
    <w:lvl w:ilvl="8" w:tplc="2B84CC96">
      <w:start w:val="1"/>
      <w:numFmt w:val="lowerRoman"/>
      <w:lvlText w:val="%9."/>
      <w:lvlJc w:val="right"/>
      <w:pPr>
        <w:ind w:left="6480" w:hanging="180"/>
      </w:pPr>
    </w:lvl>
  </w:abstractNum>
  <w:abstractNum w:abstractNumId="32" w15:restartNumberingAfterBreak="0">
    <w:nsid w:val="4BD03F6B"/>
    <w:multiLevelType w:val="hybridMultilevel"/>
    <w:tmpl w:val="7B7A8B48"/>
    <w:lvl w:ilvl="0" w:tplc="48543A22">
      <w:start w:val="1"/>
      <w:numFmt w:val="lowerLetter"/>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8912CA"/>
    <w:multiLevelType w:val="hybridMultilevel"/>
    <w:tmpl w:val="05003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1231F7"/>
    <w:multiLevelType w:val="hybridMultilevel"/>
    <w:tmpl w:val="CA18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40349"/>
    <w:multiLevelType w:val="hybridMultilevel"/>
    <w:tmpl w:val="4F9A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522D8F"/>
    <w:multiLevelType w:val="hybridMultilevel"/>
    <w:tmpl w:val="0C0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E37B09"/>
    <w:multiLevelType w:val="hybridMultilevel"/>
    <w:tmpl w:val="B930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487363"/>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84630BB"/>
    <w:multiLevelType w:val="hybridMultilevel"/>
    <w:tmpl w:val="6F76A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AC1161"/>
    <w:multiLevelType w:val="hybridMultilevel"/>
    <w:tmpl w:val="B790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BF752B0"/>
    <w:multiLevelType w:val="hybridMultilevel"/>
    <w:tmpl w:val="89A401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D3B7C53"/>
    <w:multiLevelType w:val="hybridMultilevel"/>
    <w:tmpl w:val="BE288D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25F2F01"/>
    <w:multiLevelType w:val="hybridMultilevel"/>
    <w:tmpl w:val="940E4D20"/>
    <w:lvl w:ilvl="0" w:tplc="1D7A2C18">
      <w:start w:val="1"/>
      <w:numFmt w:val="decimal"/>
      <w:lvlText w:val="%1."/>
      <w:lvlJc w:val="left"/>
      <w:pPr>
        <w:tabs>
          <w:tab w:val="num" w:pos="1080"/>
        </w:tabs>
        <w:ind w:left="1080" w:hanging="720"/>
      </w:pPr>
      <w:rPr>
        <w:rFonts w:hint="default"/>
      </w:rPr>
    </w:lvl>
    <w:lvl w:ilvl="1" w:tplc="5BFC6FC2">
      <w:start w:val="1"/>
      <w:numFmt w:val="lowerRoman"/>
      <w:lvlText w:val="%2)"/>
      <w:lvlJc w:val="left"/>
      <w:pPr>
        <w:tabs>
          <w:tab w:val="num" w:pos="1800"/>
        </w:tabs>
        <w:ind w:left="1800" w:hanging="720"/>
      </w:pPr>
      <w:rPr>
        <w:rFonts w:hint="default"/>
      </w:rPr>
    </w:lvl>
    <w:lvl w:ilvl="2" w:tplc="204EA5FA">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5A94956"/>
    <w:multiLevelType w:val="hybridMultilevel"/>
    <w:tmpl w:val="59A81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B628B2"/>
    <w:multiLevelType w:val="hybridMultilevel"/>
    <w:tmpl w:val="BBD45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C8C149D"/>
    <w:multiLevelType w:val="hybridMultilevel"/>
    <w:tmpl w:val="368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B01B99"/>
    <w:multiLevelType w:val="hybridMultilevel"/>
    <w:tmpl w:val="02EE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9FD2542"/>
    <w:multiLevelType w:val="hybridMultilevel"/>
    <w:tmpl w:val="1178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BC62577"/>
    <w:multiLevelType w:val="hybridMultilevel"/>
    <w:tmpl w:val="DAC2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0241636">
    <w:abstractNumId w:val="9"/>
  </w:num>
  <w:num w:numId="2" w16cid:durableId="276063338">
    <w:abstractNumId w:val="20"/>
  </w:num>
  <w:num w:numId="3" w16cid:durableId="2054847806">
    <w:abstractNumId w:val="15"/>
  </w:num>
  <w:num w:numId="4" w16cid:durableId="615988693">
    <w:abstractNumId w:val="31"/>
  </w:num>
  <w:num w:numId="5" w16cid:durableId="317541689">
    <w:abstractNumId w:val="43"/>
  </w:num>
  <w:num w:numId="6" w16cid:durableId="1357584308">
    <w:abstractNumId w:val="23"/>
  </w:num>
  <w:num w:numId="7" w16cid:durableId="1876504237">
    <w:abstractNumId w:val="32"/>
  </w:num>
  <w:num w:numId="8" w16cid:durableId="1714386149">
    <w:abstractNumId w:val="6"/>
  </w:num>
  <w:num w:numId="9" w16cid:durableId="1511989231">
    <w:abstractNumId w:val="38"/>
  </w:num>
  <w:num w:numId="10" w16cid:durableId="911618745">
    <w:abstractNumId w:val="18"/>
  </w:num>
  <w:num w:numId="11" w16cid:durableId="1711760136">
    <w:abstractNumId w:val="36"/>
  </w:num>
  <w:num w:numId="12" w16cid:durableId="1457404214">
    <w:abstractNumId w:val="25"/>
  </w:num>
  <w:num w:numId="13" w16cid:durableId="407852078">
    <w:abstractNumId w:val="10"/>
  </w:num>
  <w:num w:numId="14" w16cid:durableId="147332184">
    <w:abstractNumId w:val="35"/>
  </w:num>
  <w:num w:numId="15" w16cid:durableId="1965236346">
    <w:abstractNumId w:val="12"/>
  </w:num>
  <w:num w:numId="16" w16cid:durableId="345668957">
    <w:abstractNumId w:val="19"/>
  </w:num>
  <w:num w:numId="17" w16cid:durableId="1851142541">
    <w:abstractNumId w:val="47"/>
  </w:num>
  <w:num w:numId="18" w16cid:durableId="1706785327">
    <w:abstractNumId w:val="3"/>
  </w:num>
  <w:num w:numId="19" w16cid:durableId="1362631385">
    <w:abstractNumId w:val="5"/>
  </w:num>
  <w:num w:numId="20" w16cid:durableId="2057968882">
    <w:abstractNumId w:val="14"/>
  </w:num>
  <w:num w:numId="21" w16cid:durableId="391975688">
    <w:abstractNumId w:val="34"/>
  </w:num>
  <w:num w:numId="22" w16cid:durableId="800467147">
    <w:abstractNumId w:val="41"/>
  </w:num>
  <w:num w:numId="23" w16cid:durableId="596210494">
    <w:abstractNumId w:val="1"/>
  </w:num>
  <w:num w:numId="24" w16cid:durableId="1978760061">
    <w:abstractNumId w:val="46"/>
  </w:num>
  <w:num w:numId="25" w16cid:durableId="1548685154">
    <w:abstractNumId w:val="11"/>
  </w:num>
  <w:num w:numId="26" w16cid:durableId="522212811">
    <w:abstractNumId w:val="27"/>
  </w:num>
  <w:num w:numId="27" w16cid:durableId="1198155878">
    <w:abstractNumId w:val="42"/>
  </w:num>
  <w:num w:numId="28" w16cid:durableId="1063260108">
    <w:abstractNumId w:val="21"/>
  </w:num>
  <w:num w:numId="29" w16cid:durableId="685446930">
    <w:abstractNumId w:val="28"/>
  </w:num>
  <w:num w:numId="30" w16cid:durableId="737095187">
    <w:abstractNumId w:val="0"/>
  </w:num>
  <w:num w:numId="31" w16cid:durableId="339626988">
    <w:abstractNumId w:val="24"/>
  </w:num>
  <w:num w:numId="32" w16cid:durableId="1469669822">
    <w:abstractNumId w:val="26"/>
  </w:num>
  <w:num w:numId="33" w16cid:durableId="192042587">
    <w:abstractNumId w:val="16"/>
  </w:num>
  <w:num w:numId="34" w16cid:durableId="1973242887">
    <w:abstractNumId w:val="13"/>
  </w:num>
  <w:num w:numId="35" w16cid:durableId="2017267203">
    <w:abstractNumId w:val="17"/>
  </w:num>
  <w:num w:numId="36" w16cid:durableId="884563791">
    <w:abstractNumId w:val="48"/>
  </w:num>
  <w:num w:numId="37" w16cid:durableId="1774394141">
    <w:abstractNumId w:val="45"/>
  </w:num>
  <w:num w:numId="38" w16cid:durableId="1026642093">
    <w:abstractNumId w:val="44"/>
  </w:num>
  <w:num w:numId="39" w16cid:durableId="127893260">
    <w:abstractNumId w:val="2"/>
  </w:num>
  <w:num w:numId="40" w16cid:durableId="720635562">
    <w:abstractNumId w:val="39"/>
  </w:num>
  <w:num w:numId="41" w16cid:durableId="1624530301">
    <w:abstractNumId w:val="7"/>
  </w:num>
  <w:num w:numId="42" w16cid:durableId="1915042953">
    <w:abstractNumId w:val="49"/>
  </w:num>
  <w:num w:numId="43" w16cid:durableId="176583707">
    <w:abstractNumId w:val="29"/>
  </w:num>
  <w:num w:numId="44" w16cid:durableId="2054961247">
    <w:abstractNumId w:val="22"/>
  </w:num>
  <w:num w:numId="45" w16cid:durableId="1725907172">
    <w:abstractNumId w:val="8"/>
  </w:num>
  <w:num w:numId="46" w16cid:durableId="773284635">
    <w:abstractNumId w:val="30"/>
  </w:num>
  <w:num w:numId="47" w16cid:durableId="667565265">
    <w:abstractNumId w:val="37"/>
  </w:num>
  <w:num w:numId="48" w16cid:durableId="936711374">
    <w:abstractNumId w:val="33"/>
  </w:num>
  <w:num w:numId="49" w16cid:durableId="1222181494">
    <w:abstractNumId w:val="4"/>
  </w:num>
  <w:num w:numId="50" w16cid:durableId="171700788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4306"/>
    <w:rsid w:val="00006021"/>
    <w:rsid w:val="000166B0"/>
    <w:rsid w:val="000234EA"/>
    <w:rsid w:val="00024725"/>
    <w:rsid w:val="000311B8"/>
    <w:rsid w:val="000330DE"/>
    <w:rsid w:val="00034564"/>
    <w:rsid w:val="00044EEB"/>
    <w:rsid w:val="00047235"/>
    <w:rsid w:val="000556E2"/>
    <w:rsid w:val="00083D79"/>
    <w:rsid w:val="0009033C"/>
    <w:rsid w:val="000C2F8C"/>
    <w:rsid w:val="000C3ACF"/>
    <w:rsid w:val="000D0C90"/>
    <w:rsid w:val="000F440F"/>
    <w:rsid w:val="000F63AC"/>
    <w:rsid w:val="0010470D"/>
    <w:rsid w:val="00106697"/>
    <w:rsid w:val="00106E1E"/>
    <w:rsid w:val="00110828"/>
    <w:rsid w:val="0013047A"/>
    <w:rsid w:val="00141654"/>
    <w:rsid w:val="00143678"/>
    <w:rsid w:val="0014384C"/>
    <w:rsid w:val="001544FB"/>
    <w:rsid w:val="001558F5"/>
    <w:rsid w:val="00181C55"/>
    <w:rsid w:val="0018307E"/>
    <w:rsid w:val="00183E27"/>
    <w:rsid w:val="00184DDC"/>
    <w:rsid w:val="00186701"/>
    <w:rsid w:val="00192EDD"/>
    <w:rsid w:val="00194A21"/>
    <w:rsid w:val="001A18D8"/>
    <w:rsid w:val="001A3324"/>
    <w:rsid w:val="001A33B8"/>
    <w:rsid w:val="001A33B9"/>
    <w:rsid w:val="001B1648"/>
    <w:rsid w:val="001B4759"/>
    <w:rsid w:val="001C7D1D"/>
    <w:rsid w:val="001D32A6"/>
    <w:rsid w:val="001E5092"/>
    <w:rsid w:val="001E70F6"/>
    <w:rsid w:val="001F70C1"/>
    <w:rsid w:val="00205582"/>
    <w:rsid w:val="00210203"/>
    <w:rsid w:val="00215795"/>
    <w:rsid w:val="00226C5E"/>
    <w:rsid w:val="00234AD0"/>
    <w:rsid w:val="00237972"/>
    <w:rsid w:val="00245370"/>
    <w:rsid w:val="0028081F"/>
    <w:rsid w:val="002834F0"/>
    <w:rsid w:val="002A1FCD"/>
    <w:rsid w:val="002A2739"/>
    <w:rsid w:val="002A64BB"/>
    <w:rsid w:val="002B4A77"/>
    <w:rsid w:val="002B5808"/>
    <w:rsid w:val="002C6DDF"/>
    <w:rsid w:val="002C78EC"/>
    <w:rsid w:val="002D01DE"/>
    <w:rsid w:val="002D38A5"/>
    <w:rsid w:val="002D790B"/>
    <w:rsid w:val="002E62EF"/>
    <w:rsid w:val="002E66BB"/>
    <w:rsid w:val="002F070F"/>
    <w:rsid w:val="00307E1F"/>
    <w:rsid w:val="00310CBD"/>
    <w:rsid w:val="00311E6B"/>
    <w:rsid w:val="0031520F"/>
    <w:rsid w:val="00331080"/>
    <w:rsid w:val="00335A86"/>
    <w:rsid w:val="00341E80"/>
    <w:rsid w:val="00365B70"/>
    <w:rsid w:val="00382C24"/>
    <w:rsid w:val="003A15B6"/>
    <w:rsid w:val="003C1A61"/>
    <w:rsid w:val="003C6A5E"/>
    <w:rsid w:val="003E2442"/>
    <w:rsid w:val="003E340A"/>
    <w:rsid w:val="003E543E"/>
    <w:rsid w:val="003E6C65"/>
    <w:rsid w:val="00412BC4"/>
    <w:rsid w:val="0041477F"/>
    <w:rsid w:val="004210A8"/>
    <w:rsid w:val="00432584"/>
    <w:rsid w:val="004373B9"/>
    <w:rsid w:val="00464ED3"/>
    <w:rsid w:val="00472AF7"/>
    <w:rsid w:val="0048569F"/>
    <w:rsid w:val="004965FA"/>
    <w:rsid w:val="004A11B9"/>
    <w:rsid w:val="004A5AE8"/>
    <w:rsid w:val="004B44BA"/>
    <w:rsid w:val="004C2FF6"/>
    <w:rsid w:val="004D153B"/>
    <w:rsid w:val="004F1612"/>
    <w:rsid w:val="0051693B"/>
    <w:rsid w:val="00516C2C"/>
    <w:rsid w:val="00525072"/>
    <w:rsid w:val="00540B36"/>
    <w:rsid w:val="0054251F"/>
    <w:rsid w:val="00544768"/>
    <w:rsid w:val="005448E8"/>
    <w:rsid w:val="00551782"/>
    <w:rsid w:val="005A613C"/>
    <w:rsid w:val="005B6089"/>
    <w:rsid w:val="005C5F97"/>
    <w:rsid w:val="005E5C52"/>
    <w:rsid w:val="005F6B35"/>
    <w:rsid w:val="005F6D82"/>
    <w:rsid w:val="0064044E"/>
    <w:rsid w:val="006433DF"/>
    <w:rsid w:val="00643D6B"/>
    <w:rsid w:val="00650188"/>
    <w:rsid w:val="006517A2"/>
    <w:rsid w:val="00656F44"/>
    <w:rsid w:val="006649AD"/>
    <w:rsid w:val="00665D32"/>
    <w:rsid w:val="006700BF"/>
    <w:rsid w:val="006747F9"/>
    <w:rsid w:val="00685BC2"/>
    <w:rsid w:val="006A0979"/>
    <w:rsid w:val="006A15FA"/>
    <w:rsid w:val="006A4D2C"/>
    <w:rsid w:val="006B5305"/>
    <w:rsid w:val="006D4E9C"/>
    <w:rsid w:val="006D6F65"/>
    <w:rsid w:val="006F4EE4"/>
    <w:rsid w:val="006F7264"/>
    <w:rsid w:val="006F739A"/>
    <w:rsid w:val="007173FB"/>
    <w:rsid w:val="00732427"/>
    <w:rsid w:val="0073299C"/>
    <w:rsid w:val="00734BAC"/>
    <w:rsid w:val="00742C4A"/>
    <w:rsid w:val="00752893"/>
    <w:rsid w:val="00771984"/>
    <w:rsid w:val="00776F4F"/>
    <w:rsid w:val="00784B48"/>
    <w:rsid w:val="007850E1"/>
    <w:rsid w:val="00787EA3"/>
    <w:rsid w:val="007A4C17"/>
    <w:rsid w:val="007A68AB"/>
    <w:rsid w:val="007A7C9B"/>
    <w:rsid w:val="007B0F7A"/>
    <w:rsid w:val="007C6386"/>
    <w:rsid w:val="007D1F66"/>
    <w:rsid w:val="007D3990"/>
    <w:rsid w:val="007D3FDA"/>
    <w:rsid w:val="007D5777"/>
    <w:rsid w:val="007F1615"/>
    <w:rsid w:val="00802E9E"/>
    <w:rsid w:val="00815338"/>
    <w:rsid w:val="00822964"/>
    <w:rsid w:val="00824BD7"/>
    <w:rsid w:val="0084398F"/>
    <w:rsid w:val="00860B5C"/>
    <w:rsid w:val="00873612"/>
    <w:rsid w:val="00897A88"/>
    <w:rsid w:val="008A52B6"/>
    <w:rsid w:val="008B103B"/>
    <w:rsid w:val="008C4021"/>
    <w:rsid w:val="008C550E"/>
    <w:rsid w:val="008D32D0"/>
    <w:rsid w:val="008D3CB3"/>
    <w:rsid w:val="008D70C2"/>
    <w:rsid w:val="008E599D"/>
    <w:rsid w:val="008F30B1"/>
    <w:rsid w:val="0090086F"/>
    <w:rsid w:val="009450EA"/>
    <w:rsid w:val="009503F6"/>
    <w:rsid w:val="0095159D"/>
    <w:rsid w:val="009528B1"/>
    <w:rsid w:val="0095399F"/>
    <w:rsid w:val="0095464E"/>
    <w:rsid w:val="0095626C"/>
    <w:rsid w:val="00961F81"/>
    <w:rsid w:val="00962148"/>
    <w:rsid w:val="00966F55"/>
    <w:rsid w:val="00970F10"/>
    <w:rsid w:val="00977612"/>
    <w:rsid w:val="00981A5B"/>
    <w:rsid w:val="009C11DC"/>
    <w:rsid w:val="009C3247"/>
    <w:rsid w:val="00A10BF6"/>
    <w:rsid w:val="00A12AD5"/>
    <w:rsid w:val="00A14AC6"/>
    <w:rsid w:val="00A15515"/>
    <w:rsid w:val="00A2519F"/>
    <w:rsid w:val="00A271E5"/>
    <w:rsid w:val="00A3410B"/>
    <w:rsid w:val="00A507FD"/>
    <w:rsid w:val="00A71A70"/>
    <w:rsid w:val="00AA5AB8"/>
    <w:rsid w:val="00AA6D98"/>
    <w:rsid w:val="00AD1BCE"/>
    <w:rsid w:val="00AD2FE1"/>
    <w:rsid w:val="00AD739C"/>
    <w:rsid w:val="00AF7D44"/>
    <w:rsid w:val="00B02BC2"/>
    <w:rsid w:val="00B06872"/>
    <w:rsid w:val="00B06F81"/>
    <w:rsid w:val="00B16267"/>
    <w:rsid w:val="00B325EA"/>
    <w:rsid w:val="00B377B4"/>
    <w:rsid w:val="00B84E8B"/>
    <w:rsid w:val="00B90F93"/>
    <w:rsid w:val="00BA59E9"/>
    <w:rsid w:val="00BD307D"/>
    <w:rsid w:val="00BD7B99"/>
    <w:rsid w:val="00BF4643"/>
    <w:rsid w:val="00BF5DB5"/>
    <w:rsid w:val="00C03D98"/>
    <w:rsid w:val="00C26A94"/>
    <w:rsid w:val="00C3388D"/>
    <w:rsid w:val="00C3453A"/>
    <w:rsid w:val="00C40A00"/>
    <w:rsid w:val="00C70A0B"/>
    <w:rsid w:val="00C719F6"/>
    <w:rsid w:val="00C94EA1"/>
    <w:rsid w:val="00CA291B"/>
    <w:rsid w:val="00CA3DF7"/>
    <w:rsid w:val="00CA4BCD"/>
    <w:rsid w:val="00CB2949"/>
    <w:rsid w:val="00CD3B22"/>
    <w:rsid w:val="00CD6230"/>
    <w:rsid w:val="00CE57C0"/>
    <w:rsid w:val="00D2744B"/>
    <w:rsid w:val="00D336BF"/>
    <w:rsid w:val="00D33DAF"/>
    <w:rsid w:val="00D37270"/>
    <w:rsid w:val="00D441C0"/>
    <w:rsid w:val="00D4645B"/>
    <w:rsid w:val="00D55219"/>
    <w:rsid w:val="00D7594D"/>
    <w:rsid w:val="00D75CFA"/>
    <w:rsid w:val="00D7628F"/>
    <w:rsid w:val="00D90915"/>
    <w:rsid w:val="00D93A99"/>
    <w:rsid w:val="00D9433F"/>
    <w:rsid w:val="00DB60BB"/>
    <w:rsid w:val="00DD37A3"/>
    <w:rsid w:val="00DE12FC"/>
    <w:rsid w:val="00DE2A7D"/>
    <w:rsid w:val="00DE3FFE"/>
    <w:rsid w:val="00DE6D09"/>
    <w:rsid w:val="00DE7D77"/>
    <w:rsid w:val="00E11E21"/>
    <w:rsid w:val="00E17D59"/>
    <w:rsid w:val="00E17F13"/>
    <w:rsid w:val="00E25A96"/>
    <w:rsid w:val="00E27584"/>
    <w:rsid w:val="00E30988"/>
    <w:rsid w:val="00E30CD4"/>
    <w:rsid w:val="00E34A81"/>
    <w:rsid w:val="00E35FBC"/>
    <w:rsid w:val="00E5144B"/>
    <w:rsid w:val="00E668B2"/>
    <w:rsid w:val="00E751E0"/>
    <w:rsid w:val="00E81D4A"/>
    <w:rsid w:val="00EA23CC"/>
    <w:rsid w:val="00EB13B4"/>
    <w:rsid w:val="00EB5536"/>
    <w:rsid w:val="00EB5F21"/>
    <w:rsid w:val="00ED01C7"/>
    <w:rsid w:val="00EE6426"/>
    <w:rsid w:val="00EE6B4A"/>
    <w:rsid w:val="00F435A2"/>
    <w:rsid w:val="00F630D1"/>
    <w:rsid w:val="00F86F20"/>
    <w:rsid w:val="00F9450A"/>
    <w:rsid w:val="00F963BF"/>
    <w:rsid w:val="00F97787"/>
    <w:rsid w:val="00FB4637"/>
    <w:rsid w:val="00FC0D47"/>
    <w:rsid w:val="00FC5C23"/>
    <w:rsid w:val="00FC6662"/>
    <w:rsid w:val="00FC6962"/>
    <w:rsid w:val="00FD1855"/>
    <w:rsid w:val="00FD3913"/>
    <w:rsid w:val="00FD775A"/>
    <w:rsid w:val="00FE16BC"/>
    <w:rsid w:val="0385165C"/>
    <w:rsid w:val="1B74974D"/>
    <w:rsid w:val="1E7C5EE4"/>
    <w:rsid w:val="2150F725"/>
    <w:rsid w:val="2B70C98B"/>
    <w:rsid w:val="2F0D1DA5"/>
    <w:rsid w:val="3CF66C8E"/>
    <w:rsid w:val="496EF2E3"/>
    <w:rsid w:val="5089B537"/>
    <w:rsid w:val="51EBB1E8"/>
    <w:rsid w:val="56E0FB3A"/>
    <w:rsid w:val="57732D93"/>
    <w:rsid w:val="58D51672"/>
    <w:rsid w:val="5B0E8551"/>
    <w:rsid w:val="73821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5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semiHidden/>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semiHidden/>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5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customStyle="1" w:styleId="paragraph">
    <w:name w:val="paragraph"/>
    <w:basedOn w:val="Normal"/>
    <w:rsid w:val="008B10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822964"/>
    <w:pPr>
      <w:spacing w:after="0" w:line="240" w:lineRule="auto"/>
    </w:pPr>
  </w:style>
  <w:style w:type="character" w:customStyle="1" w:styleId="Heading1Char">
    <w:name w:val="Heading 1 Char"/>
    <w:basedOn w:val="DefaultParagraphFont"/>
    <w:link w:val="Heading1"/>
    <w:uiPriority w:val="9"/>
    <w:rsid w:val="00F435A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435A2"/>
    <w:pPr>
      <w:outlineLvl w:val="9"/>
    </w:pPr>
    <w:rPr>
      <w:lang w:eastAsia="en-GB"/>
    </w:rPr>
  </w:style>
  <w:style w:type="paragraph" w:styleId="TOC1">
    <w:name w:val="toc 1"/>
    <w:basedOn w:val="Normal"/>
    <w:next w:val="Normal"/>
    <w:autoRedefine/>
    <w:uiPriority w:val="39"/>
    <w:unhideWhenUsed/>
    <w:rsid w:val="005E5C52"/>
    <w:pPr>
      <w:spacing w:after="100"/>
    </w:pPr>
  </w:style>
  <w:style w:type="character" w:styleId="Hyperlink">
    <w:name w:val="Hyperlink"/>
    <w:basedOn w:val="DefaultParagraphFont"/>
    <w:uiPriority w:val="99"/>
    <w:unhideWhenUsed/>
    <w:rsid w:val="005E5C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517273">
      <w:bodyDiv w:val="1"/>
      <w:marLeft w:val="0"/>
      <w:marRight w:val="0"/>
      <w:marTop w:val="0"/>
      <w:marBottom w:val="0"/>
      <w:divBdr>
        <w:top w:val="none" w:sz="0" w:space="0" w:color="auto"/>
        <w:left w:val="none" w:sz="0" w:space="0" w:color="auto"/>
        <w:bottom w:val="none" w:sz="0" w:space="0" w:color="auto"/>
        <w:right w:val="none" w:sz="0" w:space="0" w:color="auto"/>
      </w:divBdr>
    </w:div>
    <w:div w:id="1502428742">
      <w:bodyDiv w:val="1"/>
      <w:marLeft w:val="0"/>
      <w:marRight w:val="0"/>
      <w:marTop w:val="0"/>
      <w:marBottom w:val="0"/>
      <w:divBdr>
        <w:top w:val="none" w:sz="0" w:space="0" w:color="auto"/>
        <w:left w:val="none" w:sz="0" w:space="0" w:color="auto"/>
        <w:bottom w:val="none" w:sz="0" w:space="0" w:color="auto"/>
        <w:right w:val="none" w:sz="0" w:space="0" w:color="auto"/>
      </w:divBdr>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 w:id="1789860425">
      <w:bodyDiv w:val="1"/>
      <w:marLeft w:val="0"/>
      <w:marRight w:val="0"/>
      <w:marTop w:val="0"/>
      <w:marBottom w:val="0"/>
      <w:divBdr>
        <w:top w:val="none" w:sz="0" w:space="0" w:color="auto"/>
        <w:left w:val="none" w:sz="0" w:space="0" w:color="auto"/>
        <w:bottom w:val="none" w:sz="0" w:space="0" w:color="auto"/>
        <w:right w:val="none" w:sz="0" w:space="0" w:color="auto"/>
      </w:divBdr>
      <w:divsChild>
        <w:div w:id="954947653">
          <w:marLeft w:val="0"/>
          <w:marRight w:val="0"/>
          <w:marTop w:val="0"/>
          <w:marBottom w:val="0"/>
          <w:divBdr>
            <w:top w:val="none" w:sz="0" w:space="0" w:color="auto"/>
            <w:left w:val="none" w:sz="0" w:space="0" w:color="auto"/>
            <w:bottom w:val="none" w:sz="0" w:space="0" w:color="auto"/>
            <w:right w:val="none" w:sz="0" w:space="0" w:color="auto"/>
          </w:divBdr>
        </w:div>
        <w:div w:id="1775632766">
          <w:marLeft w:val="0"/>
          <w:marRight w:val="0"/>
          <w:marTop w:val="0"/>
          <w:marBottom w:val="0"/>
          <w:divBdr>
            <w:top w:val="none" w:sz="0" w:space="0" w:color="auto"/>
            <w:left w:val="none" w:sz="0" w:space="0" w:color="auto"/>
            <w:bottom w:val="none" w:sz="0" w:space="0" w:color="auto"/>
            <w:right w:val="none" w:sz="0" w:space="0" w:color="auto"/>
          </w:divBdr>
        </w:div>
        <w:div w:id="1177841765">
          <w:marLeft w:val="0"/>
          <w:marRight w:val="0"/>
          <w:marTop w:val="0"/>
          <w:marBottom w:val="0"/>
          <w:divBdr>
            <w:top w:val="none" w:sz="0" w:space="0" w:color="auto"/>
            <w:left w:val="none" w:sz="0" w:space="0" w:color="auto"/>
            <w:bottom w:val="none" w:sz="0" w:space="0" w:color="auto"/>
            <w:right w:val="none" w:sz="0" w:space="0" w:color="auto"/>
          </w:divBdr>
        </w:div>
        <w:div w:id="20058950">
          <w:marLeft w:val="0"/>
          <w:marRight w:val="0"/>
          <w:marTop w:val="0"/>
          <w:marBottom w:val="0"/>
          <w:divBdr>
            <w:top w:val="none" w:sz="0" w:space="0" w:color="auto"/>
            <w:left w:val="none" w:sz="0" w:space="0" w:color="auto"/>
            <w:bottom w:val="none" w:sz="0" w:space="0" w:color="auto"/>
            <w:right w:val="none" w:sz="0" w:space="0" w:color="auto"/>
          </w:divBdr>
        </w:div>
        <w:div w:id="2122190516">
          <w:marLeft w:val="0"/>
          <w:marRight w:val="0"/>
          <w:marTop w:val="0"/>
          <w:marBottom w:val="0"/>
          <w:divBdr>
            <w:top w:val="none" w:sz="0" w:space="0" w:color="auto"/>
            <w:left w:val="none" w:sz="0" w:space="0" w:color="auto"/>
            <w:bottom w:val="none" w:sz="0" w:space="0" w:color="auto"/>
            <w:right w:val="none" w:sz="0" w:space="0" w:color="auto"/>
          </w:divBdr>
        </w:div>
        <w:div w:id="419721188">
          <w:marLeft w:val="0"/>
          <w:marRight w:val="0"/>
          <w:marTop w:val="0"/>
          <w:marBottom w:val="0"/>
          <w:divBdr>
            <w:top w:val="none" w:sz="0" w:space="0" w:color="auto"/>
            <w:left w:val="none" w:sz="0" w:space="0" w:color="auto"/>
            <w:bottom w:val="none" w:sz="0" w:space="0" w:color="auto"/>
            <w:right w:val="none" w:sz="0" w:space="0" w:color="auto"/>
          </w:divBdr>
        </w:div>
        <w:div w:id="611017370">
          <w:marLeft w:val="0"/>
          <w:marRight w:val="0"/>
          <w:marTop w:val="0"/>
          <w:marBottom w:val="0"/>
          <w:divBdr>
            <w:top w:val="none" w:sz="0" w:space="0" w:color="auto"/>
            <w:left w:val="none" w:sz="0" w:space="0" w:color="auto"/>
            <w:bottom w:val="none" w:sz="0" w:space="0" w:color="auto"/>
            <w:right w:val="none" w:sz="0" w:space="0" w:color="auto"/>
          </w:divBdr>
        </w:div>
        <w:div w:id="1612515147">
          <w:marLeft w:val="0"/>
          <w:marRight w:val="0"/>
          <w:marTop w:val="0"/>
          <w:marBottom w:val="0"/>
          <w:divBdr>
            <w:top w:val="none" w:sz="0" w:space="0" w:color="auto"/>
            <w:left w:val="none" w:sz="0" w:space="0" w:color="auto"/>
            <w:bottom w:val="none" w:sz="0" w:space="0" w:color="auto"/>
            <w:right w:val="none" w:sz="0" w:space="0" w:color="auto"/>
          </w:divBdr>
        </w:div>
        <w:div w:id="1325625872">
          <w:marLeft w:val="0"/>
          <w:marRight w:val="0"/>
          <w:marTop w:val="0"/>
          <w:marBottom w:val="0"/>
          <w:divBdr>
            <w:top w:val="none" w:sz="0" w:space="0" w:color="auto"/>
            <w:left w:val="none" w:sz="0" w:space="0" w:color="auto"/>
            <w:bottom w:val="none" w:sz="0" w:space="0" w:color="auto"/>
            <w:right w:val="none" w:sz="0" w:space="0" w:color="auto"/>
          </w:divBdr>
        </w:div>
        <w:div w:id="212036867">
          <w:marLeft w:val="0"/>
          <w:marRight w:val="0"/>
          <w:marTop w:val="0"/>
          <w:marBottom w:val="0"/>
          <w:divBdr>
            <w:top w:val="none" w:sz="0" w:space="0" w:color="auto"/>
            <w:left w:val="none" w:sz="0" w:space="0" w:color="auto"/>
            <w:bottom w:val="none" w:sz="0" w:space="0" w:color="auto"/>
            <w:right w:val="none" w:sz="0" w:space="0" w:color="auto"/>
          </w:divBdr>
        </w:div>
        <w:div w:id="907299095">
          <w:marLeft w:val="0"/>
          <w:marRight w:val="0"/>
          <w:marTop w:val="0"/>
          <w:marBottom w:val="0"/>
          <w:divBdr>
            <w:top w:val="none" w:sz="0" w:space="0" w:color="auto"/>
            <w:left w:val="none" w:sz="0" w:space="0" w:color="auto"/>
            <w:bottom w:val="none" w:sz="0" w:space="0" w:color="auto"/>
            <w:right w:val="none" w:sz="0" w:space="0" w:color="auto"/>
          </w:divBdr>
        </w:div>
        <w:div w:id="487484299">
          <w:marLeft w:val="0"/>
          <w:marRight w:val="0"/>
          <w:marTop w:val="0"/>
          <w:marBottom w:val="0"/>
          <w:divBdr>
            <w:top w:val="none" w:sz="0" w:space="0" w:color="auto"/>
            <w:left w:val="none" w:sz="0" w:space="0" w:color="auto"/>
            <w:bottom w:val="none" w:sz="0" w:space="0" w:color="auto"/>
            <w:right w:val="none" w:sz="0" w:space="0" w:color="auto"/>
          </w:divBdr>
        </w:div>
        <w:div w:id="1695376929">
          <w:marLeft w:val="0"/>
          <w:marRight w:val="0"/>
          <w:marTop w:val="0"/>
          <w:marBottom w:val="0"/>
          <w:divBdr>
            <w:top w:val="none" w:sz="0" w:space="0" w:color="auto"/>
            <w:left w:val="none" w:sz="0" w:space="0" w:color="auto"/>
            <w:bottom w:val="none" w:sz="0" w:space="0" w:color="auto"/>
            <w:right w:val="none" w:sz="0" w:space="0" w:color="auto"/>
          </w:divBdr>
        </w:div>
        <w:div w:id="619801069">
          <w:marLeft w:val="0"/>
          <w:marRight w:val="0"/>
          <w:marTop w:val="0"/>
          <w:marBottom w:val="0"/>
          <w:divBdr>
            <w:top w:val="none" w:sz="0" w:space="0" w:color="auto"/>
            <w:left w:val="none" w:sz="0" w:space="0" w:color="auto"/>
            <w:bottom w:val="none" w:sz="0" w:space="0" w:color="auto"/>
            <w:right w:val="none" w:sz="0" w:space="0" w:color="auto"/>
          </w:divBdr>
        </w:div>
        <w:div w:id="1478186305">
          <w:marLeft w:val="0"/>
          <w:marRight w:val="0"/>
          <w:marTop w:val="0"/>
          <w:marBottom w:val="0"/>
          <w:divBdr>
            <w:top w:val="none" w:sz="0" w:space="0" w:color="auto"/>
            <w:left w:val="none" w:sz="0" w:space="0" w:color="auto"/>
            <w:bottom w:val="none" w:sz="0" w:space="0" w:color="auto"/>
            <w:right w:val="none" w:sz="0" w:space="0" w:color="auto"/>
          </w:divBdr>
        </w:div>
        <w:div w:id="1244487002">
          <w:marLeft w:val="0"/>
          <w:marRight w:val="0"/>
          <w:marTop w:val="0"/>
          <w:marBottom w:val="0"/>
          <w:divBdr>
            <w:top w:val="none" w:sz="0" w:space="0" w:color="auto"/>
            <w:left w:val="none" w:sz="0" w:space="0" w:color="auto"/>
            <w:bottom w:val="none" w:sz="0" w:space="0" w:color="auto"/>
            <w:right w:val="none" w:sz="0" w:space="0" w:color="auto"/>
          </w:divBdr>
        </w:div>
        <w:div w:id="1898516725">
          <w:marLeft w:val="0"/>
          <w:marRight w:val="0"/>
          <w:marTop w:val="0"/>
          <w:marBottom w:val="0"/>
          <w:divBdr>
            <w:top w:val="none" w:sz="0" w:space="0" w:color="auto"/>
            <w:left w:val="none" w:sz="0" w:space="0" w:color="auto"/>
            <w:bottom w:val="none" w:sz="0" w:space="0" w:color="auto"/>
            <w:right w:val="none" w:sz="0" w:space="0" w:color="auto"/>
          </w:divBdr>
        </w:div>
        <w:div w:id="439837799">
          <w:marLeft w:val="0"/>
          <w:marRight w:val="0"/>
          <w:marTop w:val="0"/>
          <w:marBottom w:val="0"/>
          <w:divBdr>
            <w:top w:val="none" w:sz="0" w:space="0" w:color="auto"/>
            <w:left w:val="none" w:sz="0" w:space="0" w:color="auto"/>
            <w:bottom w:val="none" w:sz="0" w:space="0" w:color="auto"/>
            <w:right w:val="none" w:sz="0" w:space="0" w:color="auto"/>
          </w:divBdr>
        </w:div>
        <w:div w:id="1613170163">
          <w:marLeft w:val="0"/>
          <w:marRight w:val="0"/>
          <w:marTop w:val="0"/>
          <w:marBottom w:val="0"/>
          <w:divBdr>
            <w:top w:val="none" w:sz="0" w:space="0" w:color="auto"/>
            <w:left w:val="none" w:sz="0" w:space="0" w:color="auto"/>
            <w:bottom w:val="none" w:sz="0" w:space="0" w:color="auto"/>
            <w:right w:val="none" w:sz="0" w:space="0" w:color="auto"/>
          </w:divBdr>
        </w:div>
        <w:div w:id="1240099924">
          <w:marLeft w:val="0"/>
          <w:marRight w:val="0"/>
          <w:marTop w:val="0"/>
          <w:marBottom w:val="0"/>
          <w:divBdr>
            <w:top w:val="none" w:sz="0" w:space="0" w:color="auto"/>
            <w:left w:val="none" w:sz="0" w:space="0" w:color="auto"/>
            <w:bottom w:val="none" w:sz="0" w:space="0" w:color="auto"/>
            <w:right w:val="none" w:sz="0" w:space="0" w:color="auto"/>
          </w:divBdr>
        </w:div>
        <w:div w:id="1940719100">
          <w:marLeft w:val="0"/>
          <w:marRight w:val="0"/>
          <w:marTop w:val="0"/>
          <w:marBottom w:val="0"/>
          <w:divBdr>
            <w:top w:val="none" w:sz="0" w:space="0" w:color="auto"/>
            <w:left w:val="none" w:sz="0" w:space="0" w:color="auto"/>
            <w:bottom w:val="none" w:sz="0" w:space="0" w:color="auto"/>
            <w:right w:val="none" w:sz="0" w:space="0" w:color="auto"/>
          </w:divBdr>
        </w:div>
        <w:div w:id="1743675405">
          <w:marLeft w:val="0"/>
          <w:marRight w:val="0"/>
          <w:marTop w:val="0"/>
          <w:marBottom w:val="0"/>
          <w:divBdr>
            <w:top w:val="none" w:sz="0" w:space="0" w:color="auto"/>
            <w:left w:val="none" w:sz="0" w:space="0" w:color="auto"/>
            <w:bottom w:val="none" w:sz="0" w:space="0" w:color="auto"/>
            <w:right w:val="none" w:sz="0" w:space="0" w:color="auto"/>
          </w:divBdr>
          <w:divsChild>
            <w:div w:id="1690450107">
              <w:marLeft w:val="0"/>
              <w:marRight w:val="0"/>
              <w:marTop w:val="30"/>
              <w:marBottom w:val="30"/>
              <w:divBdr>
                <w:top w:val="none" w:sz="0" w:space="0" w:color="auto"/>
                <w:left w:val="none" w:sz="0" w:space="0" w:color="auto"/>
                <w:bottom w:val="none" w:sz="0" w:space="0" w:color="auto"/>
                <w:right w:val="none" w:sz="0" w:space="0" w:color="auto"/>
              </w:divBdr>
              <w:divsChild>
                <w:div w:id="2023580607">
                  <w:marLeft w:val="0"/>
                  <w:marRight w:val="0"/>
                  <w:marTop w:val="0"/>
                  <w:marBottom w:val="0"/>
                  <w:divBdr>
                    <w:top w:val="none" w:sz="0" w:space="0" w:color="auto"/>
                    <w:left w:val="none" w:sz="0" w:space="0" w:color="auto"/>
                    <w:bottom w:val="none" w:sz="0" w:space="0" w:color="auto"/>
                    <w:right w:val="none" w:sz="0" w:space="0" w:color="auto"/>
                  </w:divBdr>
                  <w:divsChild>
                    <w:div w:id="430515352">
                      <w:marLeft w:val="0"/>
                      <w:marRight w:val="0"/>
                      <w:marTop w:val="0"/>
                      <w:marBottom w:val="0"/>
                      <w:divBdr>
                        <w:top w:val="none" w:sz="0" w:space="0" w:color="auto"/>
                        <w:left w:val="none" w:sz="0" w:space="0" w:color="auto"/>
                        <w:bottom w:val="none" w:sz="0" w:space="0" w:color="auto"/>
                        <w:right w:val="none" w:sz="0" w:space="0" w:color="auto"/>
                      </w:divBdr>
                    </w:div>
                  </w:divsChild>
                </w:div>
                <w:div w:id="1513228361">
                  <w:marLeft w:val="0"/>
                  <w:marRight w:val="0"/>
                  <w:marTop w:val="0"/>
                  <w:marBottom w:val="0"/>
                  <w:divBdr>
                    <w:top w:val="none" w:sz="0" w:space="0" w:color="auto"/>
                    <w:left w:val="none" w:sz="0" w:space="0" w:color="auto"/>
                    <w:bottom w:val="none" w:sz="0" w:space="0" w:color="auto"/>
                    <w:right w:val="none" w:sz="0" w:space="0" w:color="auto"/>
                  </w:divBdr>
                  <w:divsChild>
                    <w:div w:id="1242134662">
                      <w:marLeft w:val="0"/>
                      <w:marRight w:val="0"/>
                      <w:marTop w:val="0"/>
                      <w:marBottom w:val="0"/>
                      <w:divBdr>
                        <w:top w:val="none" w:sz="0" w:space="0" w:color="auto"/>
                        <w:left w:val="none" w:sz="0" w:space="0" w:color="auto"/>
                        <w:bottom w:val="none" w:sz="0" w:space="0" w:color="auto"/>
                        <w:right w:val="none" w:sz="0" w:space="0" w:color="auto"/>
                      </w:divBdr>
                    </w:div>
                  </w:divsChild>
                </w:div>
                <w:div w:id="1428382788">
                  <w:marLeft w:val="0"/>
                  <w:marRight w:val="0"/>
                  <w:marTop w:val="0"/>
                  <w:marBottom w:val="0"/>
                  <w:divBdr>
                    <w:top w:val="none" w:sz="0" w:space="0" w:color="auto"/>
                    <w:left w:val="none" w:sz="0" w:space="0" w:color="auto"/>
                    <w:bottom w:val="none" w:sz="0" w:space="0" w:color="auto"/>
                    <w:right w:val="none" w:sz="0" w:space="0" w:color="auto"/>
                  </w:divBdr>
                  <w:divsChild>
                    <w:div w:id="1833175206">
                      <w:marLeft w:val="0"/>
                      <w:marRight w:val="0"/>
                      <w:marTop w:val="0"/>
                      <w:marBottom w:val="0"/>
                      <w:divBdr>
                        <w:top w:val="none" w:sz="0" w:space="0" w:color="auto"/>
                        <w:left w:val="none" w:sz="0" w:space="0" w:color="auto"/>
                        <w:bottom w:val="none" w:sz="0" w:space="0" w:color="auto"/>
                        <w:right w:val="none" w:sz="0" w:space="0" w:color="auto"/>
                      </w:divBdr>
                    </w:div>
                  </w:divsChild>
                </w:div>
                <w:div w:id="1080249530">
                  <w:marLeft w:val="0"/>
                  <w:marRight w:val="0"/>
                  <w:marTop w:val="0"/>
                  <w:marBottom w:val="0"/>
                  <w:divBdr>
                    <w:top w:val="none" w:sz="0" w:space="0" w:color="auto"/>
                    <w:left w:val="none" w:sz="0" w:space="0" w:color="auto"/>
                    <w:bottom w:val="none" w:sz="0" w:space="0" w:color="auto"/>
                    <w:right w:val="none" w:sz="0" w:space="0" w:color="auto"/>
                  </w:divBdr>
                  <w:divsChild>
                    <w:div w:id="448208773">
                      <w:marLeft w:val="0"/>
                      <w:marRight w:val="0"/>
                      <w:marTop w:val="0"/>
                      <w:marBottom w:val="0"/>
                      <w:divBdr>
                        <w:top w:val="none" w:sz="0" w:space="0" w:color="auto"/>
                        <w:left w:val="none" w:sz="0" w:space="0" w:color="auto"/>
                        <w:bottom w:val="none" w:sz="0" w:space="0" w:color="auto"/>
                        <w:right w:val="none" w:sz="0" w:space="0" w:color="auto"/>
                      </w:divBdr>
                    </w:div>
                  </w:divsChild>
                </w:div>
                <w:div w:id="2027828863">
                  <w:marLeft w:val="0"/>
                  <w:marRight w:val="0"/>
                  <w:marTop w:val="0"/>
                  <w:marBottom w:val="0"/>
                  <w:divBdr>
                    <w:top w:val="none" w:sz="0" w:space="0" w:color="auto"/>
                    <w:left w:val="none" w:sz="0" w:space="0" w:color="auto"/>
                    <w:bottom w:val="none" w:sz="0" w:space="0" w:color="auto"/>
                    <w:right w:val="none" w:sz="0" w:space="0" w:color="auto"/>
                  </w:divBdr>
                  <w:divsChild>
                    <w:div w:id="375474715">
                      <w:marLeft w:val="0"/>
                      <w:marRight w:val="0"/>
                      <w:marTop w:val="0"/>
                      <w:marBottom w:val="0"/>
                      <w:divBdr>
                        <w:top w:val="none" w:sz="0" w:space="0" w:color="auto"/>
                        <w:left w:val="none" w:sz="0" w:space="0" w:color="auto"/>
                        <w:bottom w:val="none" w:sz="0" w:space="0" w:color="auto"/>
                        <w:right w:val="none" w:sz="0" w:space="0" w:color="auto"/>
                      </w:divBdr>
                    </w:div>
                  </w:divsChild>
                </w:div>
                <w:div w:id="470294221">
                  <w:marLeft w:val="0"/>
                  <w:marRight w:val="0"/>
                  <w:marTop w:val="0"/>
                  <w:marBottom w:val="0"/>
                  <w:divBdr>
                    <w:top w:val="none" w:sz="0" w:space="0" w:color="auto"/>
                    <w:left w:val="none" w:sz="0" w:space="0" w:color="auto"/>
                    <w:bottom w:val="none" w:sz="0" w:space="0" w:color="auto"/>
                    <w:right w:val="none" w:sz="0" w:space="0" w:color="auto"/>
                  </w:divBdr>
                  <w:divsChild>
                    <w:div w:id="779909242">
                      <w:marLeft w:val="0"/>
                      <w:marRight w:val="0"/>
                      <w:marTop w:val="0"/>
                      <w:marBottom w:val="0"/>
                      <w:divBdr>
                        <w:top w:val="none" w:sz="0" w:space="0" w:color="auto"/>
                        <w:left w:val="none" w:sz="0" w:space="0" w:color="auto"/>
                        <w:bottom w:val="none" w:sz="0" w:space="0" w:color="auto"/>
                        <w:right w:val="none" w:sz="0" w:space="0" w:color="auto"/>
                      </w:divBdr>
                    </w:div>
                  </w:divsChild>
                </w:div>
                <w:div w:id="302392096">
                  <w:marLeft w:val="0"/>
                  <w:marRight w:val="0"/>
                  <w:marTop w:val="0"/>
                  <w:marBottom w:val="0"/>
                  <w:divBdr>
                    <w:top w:val="none" w:sz="0" w:space="0" w:color="auto"/>
                    <w:left w:val="none" w:sz="0" w:space="0" w:color="auto"/>
                    <w:bottom w:val="none" w:sz="0" w:space="0" w:color="auto"/>
                    <w:right w:val="none" w:sz="0" w:space="0" w:color="auto"/>
                  </w:divBdr>
                  <w:divsChild>
                    <w:div w:id="7454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6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services@judicium.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1" ma:contentTypeDescription="Create a new document." ma:contentTypeScope="" ma:versionID="2a697c0bad0e6260786985c5a818952c">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0820c8814b0b1860c850e80775694d51"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2.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3.xml><?xml version="1.0" encoding="utf-8"?>
<ds:datastoreItem xmlns:ds="http://schemas.openxmlformats.org/officeDocument/2006/customXml" ds:itemID="{2BBF70A3-1FFC-41C4-A457-037239AC65D8}">
  <ds:schemaRefs>
    <ds:schemaRef ds:uri="http://schemas.openxmlformats.org/officeDocument/2006/bibliography"/>
  </ds:schemaRefs>
</ds:datastoreItem>
</file>

<file path=customXml/itemProps4.xml><?xml version="1.0" encoding="utf-8"?>
<ds:datastoreItem xmlns:ds="http://schemas.openxmlformats.org/officeDocument/2006/customXml" ds:itemID="{720A89A1-C5E9-4777-9063-1C95230E1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3145</Words>
  <Characters>17930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21033</CharactersWithSpaces>
  <SharedDoc>false</SharedDoc>
  <HLinks>
    <vt:vector size="6" baseType="variant">
      <vt:variant>
        <vt:i4>2686992</vt:i4>
      </vt:variant>
      <vt:variant>
        <vt:i4>0</vt:i4>
      </vt:variant>
      <vt:variant>
        <vt:i4>0</vt:i4>
      </vt:variant>
      <vt:variant>
        <vt:i4>5</vt:i4>
      </vt:variant>
      <vt:variant>
        <vt:lpwstr>mailto:dataservices@judicium.com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Victoria Jenkinson</cp:lastModifiedBy>
  <cp:revision>2</cp:revision>
  <cp:lastPrinted>2018-02-26T15:25:00Z</cp:lastPrinted>
  <dcterms:created xsi:type="dcterms:W3CDTF">2026-09-30T10:40:00Z</dcterms:created>
  <dcterms:modified xsi:type="dcterms:W3CDTF">2026-09-30T10:40:00Z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22;#Jane Spensley</vt:lpwstr>
  </property>
</Properties>
</file>