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E4BC4C" wp14:paraId="1C89E00E" wp14:textId="2F9643BC">
      <w:pPr>
        <w:pStyle w:val="Heading2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  <w:t>🌟 Accessibility Plan for The Haven School</w:t>
      </w:r>
    </w:p>
    <w:p xmlns:wp14="http://schemas.microsoft.com/office/word/2010/wordml" w:rsidP="3CE4BC4C" wp14:paraId="6C133AF1" wp14:textId="4560D838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  <w:t>2024–2027 (3-Year Plan)</w:t>
      </w:r>
    </w:p>
    <w:p xmlns:wp14="http://schemas.microsoft.com/office/word/2010/wordml" w:rsidP="3CE4BC4C" wp14:paraId="115B2F51" wp14:textId="3078A6D1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Reviewed Annually</w:t>
      </w:r>
    </w:p>
    <w:p xmlns:wp14="http://schemas.microsoft.com/office/word/2010/wordml" w:rsidP="3CE4BC4C" wp14:paraId="019B5050" wp14:textId="79C679D3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  <w:t>Vision:</w:t>
      </w:r>
    </w:p>
    <w:p xmlns:wp14="http://schemas.microsoft.com/office/word/2010/wordml" w:rsidP="3CE4BC4C" wp14:paraId="02D7A783" wp14:textId="4CE2B9B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To provide an inclusive, supportive, and trauma-informed environment where all learners, regardless of need, can engage positively in education, thrive emotionally, and make meaningful progress.</w:t>
      </w:r>
    </w:p>
    <w:p xmlns:wp14="http://schemas.microsoft.com/office/word/2010/wordml" w:rsidP="3CE4BC4C" wp14:paraId="45ED66EE" wp14:textId="34ED803B">
      <w:pPr>
        <w:pStyle w:val="Heading2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  <w:t>🔍 Priority Areas &amp; Actions</w:t>
      </w:r>
    </w:p>
    <w:p xmlns:wp14="http://schemas.microsoft.com/office/word/2010/wordml" w:rsidP="3CE4BC4C" wp14:paraId="5E1926AF" wp14:textId="55E2EAA6">
      <w:pPr>
        <w:pStyle w:val="Heading3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  <w:t>1. Improve Engagement in PE for Girls</w:t>
      </w:r>
    </w:p>
    <w:p xmlns:wp14="http://schemas.microsoft.com/office/word/2010/wordml" w:rsidP="3CE4BC4C" wp14:paraId="378C80D8" wp14:textId="6A4C333B">
      <w:pPr>
        <w:pStyle w:val="Normal"/>
        <w:rPr>
          <w:rFonts w:ascii="Century Gothic" w:hAnsi="Century Gothic" w:eastAsia="Century Gothic" w:cs="Century Gothic"/>
          <w:noProof w:val="0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3CE4BC4C" w:rsidTr="3CE4BC4C" w14:paraId="28FAECE7">
        <w:trPr>
          <w:trHeight w:val="300"/>
        </w:trPr>
        <w:tc>
          <w:tcPr>
            <w:tcW w:w="2790" w:type="dxa"/>
            <w:tcMar/>
          </w:tcPr>
          <w:p w:rsidR="753C6C15" w:rsidP="3CE4BC4C" w:rsidRDefault="753C6C15" w14:paraId="54631C1F" w14:textId="1F0A70C5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</w:pPr>
            <w:r w:rsidRPr="3CE4BC4C" w:rsidR="753C6C1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  <w:t>Objective</w:t>
            </w:r>
          </w:p>
        </w:tc>
        <w:tc>
          <w:tcPr>
            <w:tcW w:w="2790" w:type="dxa"/>
            <w:tcMar/>
          </w:tcPr>
          <w:p w:rsidR="753C6C15" w:rsidP="3CE4BC4C" w:rsidRDefault="753C6C15" w14:paraId="2D28E690" w14:textId="5E3CCC9A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</w:pPr>
            <w:r w:rsidRPr="3CE4BC4C" w:rsidR="753C6C1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  <w:t>Actions</w:t>
            </w:r>
          </w:p>
        </w:tc>
        <w:tc>
          <w:tcPr>
            <w:tcW w:w="2790" w:type="dxa"/>
            <w:tcMar/>
          </w:tcPr>
          <w:p w:rsidR="753C6C15" w:rsidP="3CE4BC4C" w:rsidRDefault="753C6C15" w14:paraId="793E7D42" w14:textId="07C586CE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</w:pPr>
            <w:r w:rsidRPr="3CE4BC4C" w:rsidR="753C6C1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  <w:t>Timescales</w:t>
            </w:r>
          </w:p>
        </w:tc>
        <w:tc>
          <w:tcPr>
            <w:tcW w:w="2790" w:type="dxa"/>
            <w:tcMar/>
          </w:tcPr>
          <w:p w:rsidR="753C6C15" w:rsidP="3CE4BC4C" w:rsidRDefault="753C6C15" w14:paraId="1E3FD554" w14:textId="309F008B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</w:pPr>
            <w:r w:rsidRPr="3CE4BC4C" w:rsidR="753C6C1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  <w:t>Responsible</w:t>
            </w:r>
          </w:p>
        </w:tc>
        <w:tc>
          <w:tcPr>
            <w:tcW w:w="2790" w:type="dxa"/>
            <w:tcMar/>
          </w:tcPr>
          <w:p w:rsidR="753C6C15" w:rsidP="3CE4BC4C" w:rsidRDefault="753C6C15" w14:paraId="2E543093" w14:textId="52F56006">
            <w:pPr>
              <w:pStyle w:val="Normal"/>
              <w:jc w:val="center"/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</w:pPr>
            <w:r w:rsidRPr="3CE4BC4C" w:rsidR="753C6C1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lang w:val="en-GB"/>
              </w:rPr>
              <w:t>Success Criteria</w:t>
            </w:r>
          </w:p>
        </w:tc>
      </w:tr>
      <w:tr w:rsidR="3CE4BC4C" w:rsidTr="3CE4BC4C" w14:paraId="017A9BB4">
        <w:trPr>
          <w:trHeight w:val="300"/>
        </w:trPr>
        <w:tc>
          <w:tcPr>
            <w:tcW w:w="2790" w:type="dxa"/>
            <w:tcMar/>
          </w:tcPr>
          <w:p w:rsidR="753C6C15" w:rsidP="3CE4BC4C" w:rsidRDefault="753C6C15" w14:paraId="21881324" w14:textId="1F364DFE">
            <w:pPr>
              <w:rPr>
                <w:rFonts w:ascii="Century Gothic" w:hAnsi="Century Gothic" w:eastAsia="Century Gothic" w:cs="Century Gothic"/>
              </w:rPr>
            </w:pPr>
            <w:r w:rsidRPr="3CE4BC4C" w:rsidR="753C6C15">
              <w:rPr>
                <w:rFonts w:ascii="Century Gothic" w:hAnsi="Century Gothic" w:eastAsia="Century Gothic" w:cs="Century Gothic"/>
              </w:rPr>
              <w:t xml:space="preserve">Increase engagement and enjoyment of </w:t>
            </w:r>
            <w:r w:rsidRPr="3CE4BC4C" w:rsidR="2F022E31">
              <w:rPr>
                <w:rFonts w:ascii="Century Gothic" w:hAnsi="Century Gothic" w:eastAsia="Century Gothic" w:cs="Century Gothic"/>
              </w:rPr>
              <w:t>physical</w:t>
            </w:r>
            <w:r w:rsidRPr="3CE4BC4C" w:rsidR="37FA0C71">
              <w:rPr>
                <w:rFonts w:ascii="Century Gothic" w:hAnsi="Century Gothic" w:eastAsia="Century Gothic" w:cs="Century Gothic"/>
              </w:rPr>
              <w:t xml:space="preserve"> activity</w:t>
            </w:r>
            <w:r w:rsidRPr="3CE4BC4C" w:rsidR="753C6C15">
              <w:rPr>
                <w:rFonts w:ascii="Century Gothic" w:hAnsi="Century Gothic" w:eastAsia="Century Gothic" w:cs="Century Gothic"/>
              </w:rPr>
              <w:t xml:space="preserve"> for girls</w:t>
            </w:r>
          </w:p>
        </w:tc>
        <w:tc>
          <w:tcPr>
            <w:tcW w:w="2790" w:type="dxa"/>
            <w:tcMar/>
          </w:tcPr>
          <w:p w:rsidR="753C6C15" w:rsidP="3CE4BC4C" w:rsidRDefault="753C6C15" w14:paraId="06D3FEE5" w14:textId="26C908C9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753C6C15">
              <w:rPr>
                <w:rFonts w:ascii="Century Gothic" w:hAnsi="Century Gothic" w:eastAsia="Century Gothic" w:cs="Century Gothic"/>
              </w:rPr>
              <w:t>- Conduct pupil voice surveys with female students</w:t>
            </w:r>
            <w:r>
              <w:br/>
            </w:r>
            <w:r w:rsidRPr="3CE4BC4C" w:rsidR="753C6C15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753C6C15">
              <w:rPr>
                <w:rFonts w:ascii="Century Gothic" w:hAnsi="Century Gothic" w:eastAsia="Century Gothic" w:cs="Century Gothic"/>
              </w:rPr>
              <w:t>Provide</w:t>
            </w:r>
            <w:r w:rsidRPr="3CE4BC4C" w:rsidR="753C6C15">
              <w:rPr>
                <w:rFonts w:ascii="Century Gothic" w:hAnsi="Century Gothic" w:eastAsia="Century Gothic" w:cs="Century Gothic"/>
              </w:rPr>
              <w:t xml:space="preserve"> choice-based PE options including dance, yoga, fitness</w:t>
            </w:r>
            <w:r>
              <w:br/>
            </w:r>
            <w:r w:rsidRPr="3CE4BC4C" w:rsidR="753C6C15">
              <w:rPr>
                <w:rFonts w:ascii="Century Gothic" w:hAnsi="Century Gothic" w:eastAsia="Century Gothic" w:cs="Century Gothic"/>
              </w:rPr>
              <w:t>- Ensure PE kit is inclusive, comfortable, and sensitive to needs</w:t>
            </w:r>
            <w:r>
              <w:br/>
            </w:r>
            <w:r w:rsidRPr="3CE4BC4C" w:rsidR="753C6C15">
              <w:rPr>
                <w:rFonts w:ascii="Century Gothic" w:hAnsi="Century Gothic" w:eastAsia="Century Gothic" w:cs="Century Gothic"/>
              </w:rPr>
              <w:t>- Train PE staff on trauma-informed and gender-sensitive practice</w:t>
            </w:r>
          </w:p>
          <w:p w:rsidR="3CE4BC4C" w:rsidP="3CE4BC4C" w:rsidRDefault="3CE4BC4C" w14:paraId="199F562D" w14:textId="65784350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</w:p>
        </w:tc>
        <w:tc>
          <w:tcPr>
            <w:tcW w:w="2790" w:type="dxa"/>
            <w:tcMar/>
          </w:tcPr>
          <w:p w:rsidR="6711C893" w:rsidP="3CE4BC4C" w:rsidRDefault="6711C893" w14:paraId="5906CFC2" w14:textId="7913DC34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  <w:r w:rsidRPr="3CE4BC4C" w:rsidR="6711C893">
              <w:rPr>
                <w:rFonts w:ascii="Century Gothic" w:hAnsi="Century Gothic" w:eastAsia="Century Gothic" w:cs="Century Gothic"/>
                <w:noProof w:val="0"/>
                <w:lang w:val="en-GB"/>
              </w:rPr>
              <w:t>18months</w:t>
            </w:r>
          </w:p>
        </w:tc>
        <w:tc>
          <w:tcPr>
            <w:tcW w:w="2790" w:type="dxa"/>
            <w:tcMar/>
          </w:tcPr>
          <w:p w:rsidR="6CEEF574" w:rsidP="3CE4BC4C" w:rsidRDefault="6CEEF574" w14:paraId="6B0341C5" w14:textId="01BA37CC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6CEEF574">
              <w:rPr>
                <w:rFonts w:ascii="Century Gothic" w:hAnsi="Century Gothic" w:eastAsia="Century Gothic" w:cs="Century Gothic"/>
              </w:rPr>
              <w:t xml:space="preserve">PE </w:t>
            </w:r>
            <w:r w:rsidRPr="3CE4BC4C" w:rsidR="6952F606">
              <w:rPr>
                <w:rFonts w:ascii="Century Gothic" w:hAnsi="Century Gothic" w:eastAsia="Century Gothic" w:cs="Century Gothic"/>
              </w:rPr>
              <w:t>teachers,</w:t>
            </w:r>
            <w:r w:rsidRPr="3CE4BC4C" w:rsidR="6CEEF574">
              <w:rPr>
                <w:rFonts w:ascii="Century Gothic" w:hAnsi="Century Gothic" w:eastAsia="Century Gothic" w:cs="Century Gothic"/>
              </w:rPr>
              <w:t xml:space="preserve"> SENCo, </w:t>
            </w:r>
            <w:r w:rsidRPr="3CE4BC4C" w:rsidR="42EA3936">
              <w:rPr>
                <w:rFonts w:ascii="Century Gothic" w:hAnsi="Century Gothic" w:eastAsia="Century Gothic" w:cs="Century Gothic"/>
              </w:rPr>
              <w:t>keyworkers</w:t>
            </w:r>
          </w:p>
          <w:p w:rsidR="3CE4BC4C" w:rsidP="3CE4BC4C" w:rsidRDefault="3CE4BC4C" w14:paraId="3C2A49F9" w14:textId="3EA224BB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</w:p>
        </w:tc>
        <w:tc>
          <w:tcPr>
            <w:tcW w:w="2790" w:type="dxa"/>
            <w:tcMar/>
          </w:tcPr>
          <w:p w:rsidR="445F1472" w:rsidP="3CE4BC4C" w:rsidRDefault="445F1472" w14:paraId="61C25C47" w14:textId="50092EE4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B050"/>
              </w:rPr>
            </w:pPr>
            <w:r w:rsidRPr="3CE4BC4C" w:rsidR="445F1472">
              <w:rPr>
                <w:rFonts w:ascii="Century Gothic" w:hAnsi="Century Gothic" w:eastAsia="Century Gothic" w:cs="Century Gothic"/>
              </w:rPr>
              <w:t>Increase in participation levels by 20% over 2 years; positive feedback from female students</w:t>
            </w:r>
            <w:r w:rsidRPr="3CE4BC4C" w:rsidR="55499550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 xml:space="preserve">This year we </w:t>
            </w:r>
            <w:r w:rsidRPr="3CE4BC4C" w:rsidR="0D32FE93">
              <w:rPr>
                <w:rFonts w:ascii="Century Gothic" w:hAnsi="Century Gothic" w:eastAsia="Century Gothic" w:cs="Century Gothic"/>
                <w:color w:val="00B050"/>
              </w:rPr>
              <w:t>had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 xml:space="preserve"> our first 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>all girls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 xml:space="preserve"> </w:t>
            </w:r>
            <w:r w:rsidRPr="3CE4BC4C" w:rsidR="463CE53A">
              <w:rPr>
                <w:rFonts w:ascii="Century Gothic" w:hAnsi="Century Gothic" w:eastAsia="Century Gothic" w:cs="Century Gothic"/>
                <w:color w:val="00B050"/>
              </w:rPr>
              <w:t>sports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 xml:space="preserve"> team enter an interschool 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>event</w:t>
            </w:r>
            <w:r w:rsidRPr="3CE4BC4C" w:rsidR="55499550">
              <w:rPr>
                <w:rFonts w:ascii="Century Gothic" w:hAnsi="Century Gothic" w:eastAsia="Century Gothic" w:cs="Century Gothic"/>
                <w:color w:val="00B050"/>
              </w:rPr>
              <w:t xml:space="preserve"> and we then had two mixed sporting fixtures held.  40% of sports day participants were</w:t>
            </w:r>
            <w:r w:rsidRPr="3CE4BC4C" w:rsidR="5A9D1C0F">
              <w:rPr>
                <w:rFonts w:ascii="Century Gothic" w:hAnsi="Century Gothic" w:eastAsia="Century Gothic" w:cs="Century Gothic"/>
                <w:color w:val="00B050"/>
              </w:rPr>
              <w:t xml:space="preserve"> girls. </w:t>
            </w:r>
          </w:p>
          <w:p w:rsidR="3CE4BC4C" w:rsidP="3CE4BC4C" w:rsidRDefault="3CE4BC4C" w14:paraId="2FCA1396" w14:textId="6E8E3991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</w:p>
        </w:tc>
      </w:tr>
      <w:tr w:rsidR="3CE4BC4C" w:rsidTr="3CE4BC4C" w14:paraId="34750A3C">
        <w:trPr>
          <w:trHeight w:val="300"/>
        </w:trPr>
        <w:tc>
          <w:tcPr>
            <w:tcW w:w="2790" w:type="dxa"/>
            <w:tcMar/>
          </w:tcPr>
          <w:p w:rsidR="753C6C15" w:rsidP="3CE4BC4C" w:rsidRDefault="753C6C15" w14:paraId="327B4343" w14:textId="09FE24D3">
            <w:pPr>
              <w:rPr>
                <w:rFonts w:ascii="Century Gothic" w:hAnsi="Century Gothic" w:eastAsia="Century Gothic" w:cs="Century Gothic"/>
              </w:rPr>
            </w:pPr>
            <w:r w:rsidRPr="3CE4BC4C" w:rsidR="753C6C15">
              <w:rPr>
                <w:rFonts w:ascii="Century Gothic" w:hAnsi="Century Gothic" w:eastAsia="Century Gothic" w:cs="Century Gothic"/>
              </w:rPr>
              <w:t xml:space="preserve">Create a safe and supportive PE </w:t>
            </w:r>
            <w:r w:rsidRPr="3CE4BC4C" w:rsidR="753C6C15">
              <w:rPr>
                <w:rFonts w:ascii="Century Gothic" w:hAnsi="Century Gothic" w:eastAsia="Century Gothic" w:cs="Century Gothic"/>
              </w:rPr>
              <w:t>environmen</w:t>
            </w:r>
            <w:r w:rsidRPr="3CE4BC4C" w:rsidR="5049AE40">
              <w:rPr>
                <w:rFonts w:ascii="Century Gothic" w:hAnsi="Century Gothic" w:eastAsia="Century Gothic" w:cs="Century Gothic"/>
              </w:rPr>
              <w:t>t</w:t>
            </w:r>
          </w:p>
        </w:tc>
        <w:tc>
          <w:tcPr>
            <w:tcW w:w="2790" w:type="dxa"/>
            <w:tcMar/>
          </w:tcPr>
          <w:p w:rsidR="1B736EFE" w:rsidP="3CE4BC4C" w:rsidRDefault="1B736EFE" w14:paraId="2C4594BB" w14:textId="68C6759C">
            <w:pPr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</w:pPr>
            <w:r w:rsidRPr="3CE4BC4C" w:rsidR="1B736EFE"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  <w:t>Design PE activities that minimize public performance and allow gradual participation</w:t>
            </w:r>
          </w:p>
          <w:p w:rsidR="1B736EFE" w:rsidP="3CE4BC4C" w:rsidRDefault="1B736EFE" w14:paraId="031782A7" w14:textId="6986C5D7">
            <w:pPr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</w:pPr>
            <w:r w:rsidRPr="3CE4BC4C" w:rsidR="1B736EFE"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  <w:t>- Offer smaller, single-gender or mixed by choice groups</w:t>
            </w:r>
          </w:p>
          <w:p w:rsidR="1B736EFE" w:rsidP="3CE4BC4C" w:rsidRDefault="1B736EFE" w14:paraId="007FE13C" w14:textId="1A831256">
            <w:pPr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</w:pPr>
            <w:r w:rsidRPr="3CE4BC4C" w:rsidR="1B736EFE"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en-GB"/>
              </w:rPr>
              <w:t>- Provide trauma-informed coaching</w:t>
            </w:r>
          </w:p>
        </w:tc>
        <w:tc>
          <w:tcPr>
            <w:tcW w:w="2790" w:type="dxa"/>
            <w:tcMar/>
          </w:tcPr>
          <w:p w:rsidR="3CE4BC4C" w:rsidP="3CE4BC4C" w:rsidRDefault="3CE4BC4C" w14:paraId="3762B60B" w14:textId="16B2D6A0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</w:p>
        </w:tc>
        <w:tc>
          <w:tcPr>
            <w:tcW w:w="2790" w:type="dxa"/>
            <w:tcMar/>
          </w:tcPr>
          <w:p w:rsidR="73CB3243" w:rsidP="3CE4BC4C" w:rsidRDefault="73CB3243" w14:paraId="70414644" w14:textId="740A7F5A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73CB3243">
              <w:rPr>
                <w:rFonts w:ascii="Century Gothic" w:hAnsi="Century Gothic" w:eastAsia="Century Gothic" w:cs="Century Gothic"/>
              </w:rPr>
              <w:t xml:space="preserve">SLT, PE </w:t>
            </w:r>
            <w:r w:rsidRPr="3CE4BC4C" w:rsidR="11F9FDF1">
              <w:rPr>
                <w:rFonts w:ascii="Century Gothic" w:hAnsi="Century Gothic" w:eastAsia="Century Gothic" w:cs="Century Gothic"/>
              </w:rPr>
              <w:t>staff, keyworkers</w:t>
            </w:r>
          </w:p>
          <w:p w:rsidR="3CE4BC4C" w:rsidP="3CE4BC4C" w:rsidRDefault="3CE4BC4C" w14:paraId="6FED24B2" w14:textId="67044CE6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</w:p>
        </w:tc>
        <w:tc>
          <w:tcPr>
            <w:tcW w:w="2790" w:type="dxa"/>
            <w:tcMar/>
          </w:tcPr>
          <w:p w:rsidR="06C87A62" w:rsidP="3CE4BC4C" w:rsidRDefault="06C87A62" w14:paraId="43D4EBDD" w14:textId="1C9A2C84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06C87A62">
              <w:rPr>
                <w:rFonts w:ascii="Century Gothic" w:hAnsi="Century Gothic" w:eastAsia="Century Gothic" w:cs="Century Gothic"/>
              </w:rPr>
              <w:t>Reduced behaviour incidents in PE; increased reported enjoyment by girls</w:t>
            </w:r>
            <w:r w:rsidRPr="3CE4BC4C" w:rsidR="3C4776B7">
              <w:rPr>
                <w:rFonts w:ascii="Century Gothic" w:hAnsi="Century Gothic" w:eastAsia="Century Gothic" w:cs="Century Gothic"/>
              </w:rPr>
              <w:t>-</w:t>
            </w:r>
          </w:p>
          <w:p w:rsidR="3C4776B7" w:rsidP="3CE4BC4C" w:rsidRDefault="3C4776B7" w14:paraId="274C0FB0" w14:textId="7CA99FC7">
            <w:pPr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B050"/>
              </w:rPr>
            </w:pPr>
            <w:r w:rsidRPr="3CE4BC4C" w:rsidR="3C4776B7">
              <w:rPr>
                <w:rFonts w:ascii="Century Gothic" w:hAnsi="Century Gothic" w:eastAsia="Century Gothic" w:cs="Century Gothic"/>
                <w:color w:val="00B050"/>
              </w:rPr>
              <w:t>RM shows some improvements</w:t>
            </w:r>
          </w:p>
          <w:p w:rsidR="3CE4BC4C" w:rsidP="3CE4BC4C" w:rsidRDefault="3CE4BC4C" w14:paraId="38FEE6C1" w14:textId="27ED9232">
            <w:pPr>
              <w:pStyle w:val="Normal"/>
              <w:rPr>
                <w:rFonts w:ascii="Century Gothic" w:hAnsi="Century Gothic" w:eastAsia="Century Gothic" w:cs="Century Gothic"/>
                <w:noProof w:val="0"/>
                <w:lang w:val="en-GB"/>
              </w:rPr>
            </w:pPr>
          </w:p>
        </w:tc>
      </w:tr>
    </w:tbl>
    <w:p xmlns:wp14="http://schemas.microsoft.com/office/word/2010/wordml" w:rsidP="3CE4BC4C" wp14:paraId="5AB7EF11" wp14:textId="351F8637">
      <w:pPr>
        <w:bidi w:val="0"/>
        <w:rPr>
          <w:rFonts w:ascii="Century Gothic" w:hAnsi="Century Gothic" w:eastAsia="Century Gothic" w:cs="Century Gothic"/>
        </w:rPr>
      </w:pPr>
    </w:p>
    <w:p xmlns:wp14="http://schemas.microsoft.com/office/word/2010/wordml" w:rsidP="3CE4BC4C" wp14:paraId="2812DF50" wp14:textId="678440A3">
      <w:pPr>
        <w:pStyle w:val="Heading3"/>
        <w:bidi w:val="0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  <w:t>2. Develop Restorative and Reflective Practices (Especially for Students with Trauma)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14"/>
        <w:gridCol w:w="4610"/>
        <w:gridCol w:w="1519"/>
        <w:gridCol w:w="1674"/>
        <w:gridCol w:w="3533"/>
      </w:tblGrid>
      <w:tr w:rsidR="3CE4BC4C" w:rsidTr="3CE4BC4C" w14:paraId="1A556DA5">
        <w:trPr>
          <w:trHeight w:val="300"/>
        </w:trPr>
        <w:tc>
          <w:tcPr>
            <w:tcW w:w="2614" w:type="dxa"/>
            <w:tcMar/>
            <w:vAlign w:val="center"/>
          </w:tcPr>
          <w:p w:rsidR="3CE4BC4C" w:rsidP="3CE4BC4C" w:rsidRDefault="3CE4BC4C" w14:paraId="6A464433" w14:textId="5AC60888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Objective</w:t>
            </w:r>
          </w:p>
        </w:tc>
        <w:tc>
          <w:tcPr>
            <w:tcW w:w="4610" w:type="dxa"/>
            <w:tcMar/>
            <w:vAlign w:val="center"/>
          </w:tcPr>
          <w:p w:rsidR="3CE4BC4C" w:rsidP="3CE4BC4C" w:rsidRDefault="3CE4BC4C" w14:paraId="54E747D1" w14:textId="28D990AA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Actions</w:t>
            </w:r>
          </w:p>
        </w:tc>
        <w:tc>
          <w:tcPr>
            <w:tcW w:w="1519" w:type="dxa"/>
            <w:tcMar/>
            <w:vAlign w:val="center"/>
          </w:tcPr>
          <w:p w:rsidR="3CE4BC4C" w:rsidP="3CE4BC4C" w:rsidRDefault="3CE4BC4C" w14:paraId="18FAB9FD" w14:textId="06C28043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Timescale</w:t>
            </w:r>
          </w:p>
        </w:tc>
        <w:tc>
          <w:tcPr>
            <w:tcW w:w="1674" w:type="dxa"/>
            <w:tcMar/>
            <w:vAlign w:val="center"/>
          </w:tcPr>
          <w:p w:rsidR="3CE4BC4C" w:rsidP="3CE4BC4C" w:rsidRDefault="3CE4BC4C" w14:paraId="378B3F55" w14:textId="2347AF0C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Responsible</w:t>
            </w:r>
          </w:p>
        </w:tc>
        <w:tc>
          <w:tcPr>
            <w:tcW w:w="3533" w:type="dxa"/>
            <w:tcMar/>
            <w:vAlign w:val="center"/>
          </w:tcPr>
          <w:p w:rsidR="3CE4BC4C" w:rsidP="3CE4BC4C" w:rsidRDefault="3CE4BC4C" w14:paraId="6B306F49" w14:textId="055288E7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Success Criteria</w:t>
            </w:r>
          </w:p>
        </w:tc>
      </w:tr>
      <w:tr w:rsidR="3CE4BC4C" w:rsidTr="3CE4BC4C" w14:paraId="7EAA4806">
        <w:trPr>
          <w:trHeight w:val="300"/>
        </w:trPr>
        <w:tc>
          <w:tcPr>
            <w:tcW w:w="2614" w:type="dxa"/>
            <w:tcMar/>
            <w:vAlign w:val="center"/>
          </w:tcPr>
          <w:p w:rsidR="3CE4BC4C" w:rsidP="3CE4BC4C" w:rsidRDefault="3CE4BC4C" w14:paraId="3A882952" w14:textId="41FFECC5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Embed restorative approaches across the school</w:t>
            </w:r>
          </w:p>
        </w:tc>
        <w:tc>
          <w:tcPr>
            <w:tcW w:w="4610" w:type="dxa"/>
            <w:tcMar/>
            <w:vAlign w:val="center"/>
          </w:tcPr>
          <w:p w:rsidR="3CE4BC4C" w:rsidP="3CE4BC4C" w:rsidRDefault="3CE4BC4C" w14:paraId="7B4797A1" w14:textId="55CD6FDF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- Provide </w:t>
            </w:r>
            <w:r w:rsidRPr="3CE4BC4C" w:rsidR="6C480D8F">
              <w:rPr>
                <w:rFonts w:ascii="Century Gothic" w:hAnsi="Century Gothic" w:eastAsia="Century Gothic" w:cs="Century Gothic"/>
              </w:rPr>
              <w:t xml:space="preserve">regular </w:t>
            </w:r>
            <w:r w:rsidRPr="3CE4BC4C" w:rsidR="3CE4BC4C">
              <w:rPr>
                <w:rFonts w:ascii="Century Gothic" w:hAnsi="Century Gothic" w:eastAsia="Century Gothic" w:cs="Century Gothic"/>
              </w:rPr>
              <w:t>staff training in restorative practice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Implement structured reflection spaces and tools (e.g. emotion check-ins, reflection journals</w:t>
            </w:r>
            <w:r w:rsidRPr="3CE4BC4C" w:rsidR="7D1DC373">
              <w:rPr>
                <w:rFonts w:ascii="Century Gothic" w:hAnsi="Century Gothic" w:eastAsia="Century Gothic" w:cs="Century Gothic"/>
              </w:rPr>
              <w:t>- led by keyworkers</w:t>
            </w:r>
            <w:r w:rsidRPr="3CE4BC4C" w:rsidR="3CE4BC4C">
              <w:rPr>
                <w:rFonts w:ascii="Century Gothic" w:hAnsi="Century Gothic" w:eastAsia="Century Gothic" w:cs="Century Gothic"/>
              </w:rPr>
              <w:t>)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3CE4BC4C">
              <w:rPr>
                <w:rFonts w:ascii="Century Gothic" w:hAnsi="Century Gothic" w:eastAsia="Century Gothic" w:cs="Century Gothic"/>
              </w:rPr>
              <w:t>Establ</w:t>
            </w:r>
            <w:r w:rsidRPr="3CE4BC4C" w:rsidR="3CE4BC4C">
              <w:rPr>
                <w:rFonts w:ascii="Century Gothic" w:hAnsi="Century Gothic" w:eastAsia="Century Gothic" w:cs="Century Gothic"/>
              </w:rPr>
              <w:t>ish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 clear protocols for restorative conversations after incidents</w:t>
            </w:r>
          </w:p>
        </w:tc>
        <w:tc>
          <w:tcPr>
            <w:tcW w:w="1519" w:type="dxa"/>
            <w:tcMar/>
            <w:vAlign w:val="center"/>
          </w:tcPr>
          <w:p w:rsidR="3CE4BC4C" w:rsidP="3CE4BC4C" w:rsidRDefault="3CE4BC4C" w14:paraId="511F24A4" w14:textId="7E1924F0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Begin Year 1; embed by Year 2</w:t>
            </w:r>
          </w:p>
        </w:tc>
        <w:tc>
          <w:tcPr>
            <w:tcW w:w="1674" w:type="dxa"/>
            <w:tcMar/>
            <w:vAlign w:val="center"/>
          </w:tcPr>
          <w:p w:rsidR="3CE4BC4C" w:rsidP="3CE4BC4C" w:rsidRDefault="3CE4BC4C" w14:paraId="3880C7EC" w14:textId="1DFDA677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DSL, SLT, </w:t>
            </w:r>
            <w:r w:rsidRPr="3CE4BC4C" w:rsidR="5454C04B">
              <w:rPr>
                <w:rFonts w:ascii="Century Gothic" w:hAnsi="Century Gothic" w:eastAsia="Century Gothic" w:cs="Century Gothic"/>
              </w:rPr>
              <w:t>Keyworkers</w:t>
            </w:r>
          </w:p>
        </w:tc>
        <w:tc>
          <w:tcPr>
            <w:tcW w:w="3533" w:type="dxa"/>
            <w:tcMar/>
            <w:vAlign w:val="center"/>
          </w:tcPr>
          <w:p w:rsidR="3CE4BC4C" w:rsidP="3CE4BC4C" w:rsidRDefault="3CE4BC4C" w14:paraId="02BD2F76" w14:textId="4D7578E1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B050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All staff trained; Reduction in </w:t>
            </w:r>
            <w:r w:rsidRPr="3CE4BC4C" w:rsidR="0A567F97">
              <w:rPr>
                <w:rFonts w:ascii="Century Gothic" w:hAnsi="Century Gothic" w:eastAsia="Century Gothic" w:cs="Century Gothic"/>
              </w:rPr>
              <w:t>suspensions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 and repeat behaviour incidents</w:t>
            </w:r>
            <w:r w:rsidRPr="3CE4BC4C" w:rsidR="291B0FCC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291B0FCC">
              <w:rPr>
                <w:rFonts w:ascii="Century Gothic" w:hAnsi="Century Gothic" w:eastAsia="Century Gothic" w:cs="Century Gothic"/>
                <w:color w:val="00B050"/>
              </w:rPr>
              <w:t>Suspension data has halved from last year- No repeated suspensions</w:t>
            </w:r>
            <w:r w:rsidRPr="3CE4BC4C" w:rsidR="3841EBEC">
              <w:rPr>
                <w:rFonts w:ascii="Century Gothic" w:hAnsi="Century Gothic" w:eastAsia="Century Gothic" w:cs="Century Gothic"/>
                <w:color w:val="00B050"/>
              </w:rPr>
              <w:t xml:space="preserve">- Use of NVR approaches has helped significantly. </w:t>
            </w:r>
          </w:p>
          <w:p w:rsidR="3CE4BC4C" w:rsidP="3CE4BC4C" w:rsidRDefault="3CE4BC4C" w14:paraId="051C5059" w14:textId="037BD624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B050"/>
              </w:rPr>
            </w:pPr>
          </w:p>
          <w:p w:rsidR="6D6F52BC" w:rsidP="3CE4BC4C" w:rsidRDefault="6D6F52BC" w14:paraId="1EA3AD51" w14:textId="105FD259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00B050"/>
              </w:rPr>
            </w:pPr>
            <w:r w:rsidRPr="3CE4BC4C" w:rsidR="6D6F52BC">
              <w:rPr>
                <w:rFonts w:ascii="Century Gothic" w:hAnsi="Century Gothic" w:eastAsia="Century Gothic" w:cs="Century Gothic"/>
                <w:color w:val="00B050"/>
              </w:rPr>
              <w:t>ZS/ROG continue to engage with LA’s RRP course and have had several visitors to the school who have found the school's approach to be eff</w:t>
            </w:r>
            <w:r w:rsidRPr="3CE4BC4C" w:rsidR="75B3902D">
              <w:rPr>
                <w:rFonts w:ascii="Century Gothic" w:hAnsi="Century Gothic" w:eastAsia="Century Gothic" w:cs="Century Gothic"/>
                <w:color w:val="00B050"/>
              </w:rPr>
              <w:t xml:space="preserve">ective and have taken ideas back to </w:t>
            </w:r>
            <w:r w:rsidRPr="3CE4BC4C" w:rsidR="75B3902D">
              <w:rPr>
                <w:rFonts w:ascii="Century Gothic" w:hAnsi="Century Gothic" w:eastAsia="Century Gothic" w:cs="Century Gothic"/>
                <w:color w:val="00B050"/>
              </w:rPr>
              <w:t>their</w:t>
            </w:r>
            <w:r w:rsidRPr="3CE4BC4C" w:rsidR="75B3902D">
              <w:rPr>
                <w:rFonts w:ascii="Century Gothic" w:hAnsi="Century Gothic" w:eastAsia="Century Gothic" w:cs="Century Gothic"/>
                <w:color w:val="00B050"/>
              </w:rPr>
              <w:t xml:space="preserve"> teams for implementation</w:t>
            </w:r>
          </w:p>
        </w:tc>
      </w:tr>
      <w:tr w:rsidR="3CE4BC4C" w:rsidTr="3CE4BC4C" w14:paraId="74510A21">
        <w:trPr>
          <w:trHeight w:val="300"/>
        </w:trPr>
        <w:tc>
          <w:tcPr>
            <w:tcW w:w="2614" w:type="dxa"/>
            <w:tcMar/>
            <w:vAlign w:val="center"/>
          </w:tcPr>
          <w:p w:rsidR="3CE4BC4C" w:rsidP="3CE4BC4C" w:rsidRDefault="3CE4BC4C" w14:paraId="4200DE9E" w14:textId="19F7F888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Support students with trauma to engage with learning</w:t>
            </w:r>
          </w:p>
        </w:tc>
        <w:tc>
          <w:tcPr>
            <w:tcW w:w="4610" w:type="dxa"/>
            <w:tcMar/>
            <w:vAlign w:val="center"/>
          </w:tcPr>
          <w:p w:rsidR="3CE4BC4C" w:rsidP="3CE4BC4C" w:rsidRDefault="3CE4BC4C" w14:paraId="4582EA42" w14:textId="726A8942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5F8B3B12">
              <w:rPr>
                <w:rFonts w:ascii="Century Gothic" w:hAnsi="Century Gothic" w:eastAsia="Century Gothic" w:cs="Century Gothic"/>
              </w:rPr>
              <w:t>Build on relationships with Keyworkers and parents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 </w:t>
            </w:r>
          </w:p>
          <w:p w:rsidR="3CE4BC4C" w:rsidP="3CE4BC4C" w:rsidRDefault="3CE4BC4C" w14:paraId="22CA03C5" w14:textId="171768CE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- Use PACE and trauma-informed approaches in all classrooms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Implement regular supervision and reflective practice for staff</w:t>
            </w:r>
          </w:p>
        </w:tc>
        <w:tc>
          <w:tcPr>
            <w:tcW w:w="1519" w:type="dxa"/>
            <w:tcMar/>
            <w:vAlign w:val="center"/>
          </w:tcPr>
          <w:p w:rsidR="3CE4BC4C" w:rsidP="3CE4BC4C" w:rsidRDefault="3CE4BC4C" w14:paraId="3D325543" w14:textId="5624ABDE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Year 1 onwards</w:t>
            </w:r>
          </w:p>
        </w:tc>
        <w:tc>
          <w:tcPr>
            <w:tcW w:w="1674" w:type="dxa"/>
            <w:tcMar/>
            <w:vAlign w:val="center"/>
          </w:tcPr>
          <w:p w:rsidR="3CE4BC4C" w:rsidP="3CE4BC4C" w:rsidRDefault="3CE4BC4C" w14:paraId="651074CA" w14:textId="6747E8B5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SENCo, DSL,</w:t>
            </w:r>
            <w:r w:rsidRPr="3CE4BC4C" w:rsidR="2B2499E1">
              <w:rPr>
                <w:rFonts w:ascii="Century Gothic" w:hAnsi="Century Gothic" w:eastAsia="Century Gothic" w:cs="Century Gothic"/>
              </w:rPr>
              <w:t xml:space="preserve"> Keyworkers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 Safeguarding Team</w:t>
            </w:r>
          </w:p>
        </w:tc>
        <w:tc>
          <w:tcPr>
            <w:tcW w:w="3533" w:type="dxa"/>
            <w:tcMar/>
            <w:vAlign w:val="center"/>
          </w:tcPr>
          <w:p w:rsidR="3CE4BC4C" w:rsidP="3CE4BC4C" w:rsidRDefault="3CE4BC4C" w14:paraId="69DA567D" w14:textId="6A7FEB8C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Improved engagement and attendance for </w:t>
            </w:r>
            <w:r w:rsidRPr="3CE4BC4C" w:rsidR="3CE4BC4C">
              <w:rPr>
                <w:rFonts w:ascii="Century Gothic" w:hAnsi="Century Gothic" w:eastAsia="Century Gothic" w:cs="Century Gothic"/>
              </w:rPr>
              <w:t>identified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 students</w:t>
            </w:r>
            <w:r w:rsidRPr="3CE4BC4C" w:rsidR="4E82C040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4E82C040">
              <w:rPr>
                <w:rFonts w:ascii="Century Gothic" w:hAnsi="Century Gothic" w:eastAsia="Century Gothic" w:cs="Century Gothic"/>
                <w:color w:val="FFC000"/>
              </w:rPr>
              <w:t xml:space="preserve">Some improvements in </w:t>
            </w:r>
            <w:r w:rsidRPr="3CE4BC4C" w:rsidR="4E82C040">
              <w:rPr>
                <w:rFonts w:ascii="Century Gothic" w:hAnsi="Century Gothic" w:eastAsia="Century Gothic" w:cs="Century Gothic"/>
                <w:color w:val="FFC000"/>
              </w:rPr>
              <w:t>attendance</w:t>
            </w:r>
            <w:r w:rsidRPr="3CE4BC4C" w:rsidR="4E82C040">
              <w:rPr>
                <w:rFonts w:ascii="Century Gothic" w:hAnsi="Century Gothic" w:eastAsia="Century Gothic" w:cs="Century Gothic"/>
                <w:color w:val="FFC000"/>
              </w:rPr>
              <w:t xml:space="preserve"> noted</w:t>
            </w:r>
          </w:p>
        </w:tc>
      </w:tr>
    </w:tbl>
    <w:p xmlns:wp14="http://schemas.microsoft.com/office/word/2010/wordml" w:rsidP="3CE4BC4C" wp14:paraId="6EF1CC3B" wp14:textId="69A7B163">
      <w:pPr>
        <w:bidi w:val="0"/>
        <w:rPr>
          <w:rFonts w:ascii="Century Gothic" w:hAnsi="Century Gothic" w:eastAsia="Century Gothic" w:cs="Century Gothic"/>
        </w:rPr>
      </w:pPr>
    </w:p>
    <w:p xmlns:wp14="http://schemas.microsoft.com/office/word/2010/wordml" w:rsidP="3CE4BC4C" wp14:paraId="63C70BE1" wp14:textId="370622BE">
      <w:pPr>
        <w:pStyle w:val="Heading3"/>
        <w:bidi w:val="0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  <w:t>3. Develop an Environment That Reduces Sensory Stimuli and Promotes Calm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54"/>
        <w:gridCol w:w="4363"/>
        <w:gridCol w:w="1619"/>
        <w:gridCol w:w="1889"/>
        <w:gridCol w:w="3425"/>
      </w:tblGrid>
      <w:tr w:rsidR="3CE4BC4C" w:rsidTr="3CE4BC4C" w14:paraId="75A1745B">
        <w:trPr>
          <w:trHeight w:val="300"/>
        </w:trPr>
        <w:tc>
          <w:tcPr>
            <w:tcW w:w="2654" w:type="dxa"/>
            <w:tcMar/>
            <w:vAlign w:val="center"/>
          </w:tcPr>
          <w:p w:rsidR="3CE4BC4C" w:rsidP="3CE4BC4C" w:rsidRDefault="3CE4BC4C" w14:paraId="79E6D196" w14:textId="17C74511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Objective</w:t>
            </w:r>
          </w:p>
        </w:tc>
        <w:tc>
          <w:tcPr>
            <w:tcW w:w="4363" w:type="dxa"/>
            <w:tcMar/>
            <w:vAlign w:val="center"/>
          </w:tcPr>
          <w:p w:rsidR="3CE4BC4C" w:rsidP="3CE4BC4C" w:rsidRDefault="3CE4BC4C" w14:paraId="482C5FA5" w14:textId="61768A7F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Actions</w:t>
            </w:r>
          </w:p>
        </w:tc>
        <w:tc>
          <w:tcPr>
            <w:tcW w:w="1619" w:type="dxa"/>
            <w:tcMar/>
            <w:vAlign w:val="center"/>
          </w:tcPr>
          <w:p w:rsidR="3CE4BC4C" w:rsidP="3CE4BC4C" w:rsidRDefault="3CE4BC4C" w14:paraId="71AFAA1E" w14:textId="33BFB44E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Timescale</w:t>
            </w:r>
          </w:p>
        </w:tc>
        <w:tc>
          <w:tcPr>
            <w:tcW w:w="1889" w:type="dxa"/>
            <w:tcMar/>
            <w:vAlign w:val="center"/>
          </w:tcPr>
          <w:p w:rsidR="3CE4BC4C" w:rsidP="3CE4BC4C" w:rsidRDefault="3CE4BC4C" w14:paraId="524A75F7" w14:textId="0798D852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Responsible</w:t>
            </w:r>
          </w:p>
        </w:tc>
        <w:tc>
          <w:tcPr>
            <w:tcW w:w="3425" w:type="dxa"/>
            <w:tcMar/>
            <w:vAlign w:val="center"/>
          </w:tcPr>
          <w:p w:rsidR="3CE4BC4C" w:rsidP="3CE4BC4C" w:rsidRDefault="3CE4BC4C" w14:paraId="2FF1F784" w14:textId="054BD4DF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Success Criteria</w:t>
            </w:r>
          </w:p>
        </w:tc>
      </w:tr>
      <w:tr w:rsidR="3CE4BC4C" w:rsidTr="3CE4BC4C" w14:paraId="7DEBBE7E">
        <w:trPr>
          <w:trHeight w:val="300"/>
        </w:trPr>
        <w:tc>
          <w:tcPr>
            <w:tcW w:w="2654" w:type="dxa"/>
            <w:tcMar/>
            <w:vAlign w:val="center"/>
          </w:tcPr>
          <w:p w:rsidR="3CE4BC4C" w:rsidP="3CE4BC4C" w:rsidRDefault="3CE4BC4C" w14:paraId="05FA84A6" w14:textId="617603B6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Create sensory-friendly classrooms and communal areas</w:t>
            </w:r>
          </w:p>
        </w:tc>
        <w:tc>
          <w:tcPr>
            <w:tcW w:w="4363" w:type="dxa"/>
            <w:tcMar/>
            <w:vAlign w:val="center"/>
          </w:tcPr>
          <w:p w:rsidR="3CE4BC4C" w:rsidP="3CE4BC4C" w:rsidRDefault="3CE4BC4C" w14:paraId="19EDDB82" w14:textId="0FD206F9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- Audit all learning spaces for sensory triggers (noise, lighting, visual clutter)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Introduce calm zones, neutral colour schemes, low-stim lighting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Use noise-reducing materials (carpets, soft furnishings)</w:t>
            </w:r>
          </w:p>
          <w:p w:rsidR="62FE7AB9" w:rsidP="3CE4BC4C" w:rsidRDefault="62FE7AB9" w14:paraId="76011C54" w14:textId="7909D68F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62FE7AB9">
              <w:rPr>
                <w:rFonts w:ascii="Century Gothic" w:hAnsi="Century Gothic" w:eastAsia="Century Gothic" w:cs="Century Gothic"/>
              </w:rPr>
              <w:t>-Sensory diet box in each room</w:t>
            </w:r>
          </w:p>
        </w:tc>
        <w:tc>
          <w:tcPr>
            <w:tcW w:w="1619" w:type="dxa"/>
            <w:tcMar/>
            <w:vAlign w:val="center"/>
          </w:tcPr>
          <w:p w:rsidR="3CE4BC4C" w:rsidP="3CE4BC4C" w:rsidRDefault="3CE4BC4C" w14:paraId="39DF2C55" w14:textId="57FC7CD8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Audit Year 1, Implement Year 1–2</w:t>
            </w:r>
          </w:p>
        </w:tc>
        <w:tc>
          <w:tcPr>
            <w:tcW w:w="1889" w:type="dxa"/>
            <w:tcMar/>
            <w:vAlign w:val="center"/>
          </w:tcPr>
          <w:p w:rsidR="3CE4BC4C" w:rsidP="3CE4BC4C" w:rsidRDefault="3CE4BC4C" w14:paraId="5D5F56F4" w14:textId="698EFD3E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Site Manager, SENCo, Class Teachers</w:t>
            </w:r>
          </w:p>
        </w:tc>
        <w:tc>
          <w:tcPr>
            <w:tcW w:w="3425" w:type="dxa"/>
            <w:tcMar/>
            <w:vAlign w:val="center"/>
          </w:tcPr>
          <w:p w:rsidR="3CE4BC4C" w:rsidP="3CE4BC4C" w:rsidRDefault="3CE4BC4C" w14:paraId="430E4306" w14:textId="38D1A7FC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FFC000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Audit complete; 100% of classrooms meet sensory-friendly criteria</w:t>
            </w:r>
            <w:r w:rsidRPr="3CE4BC4C" w:rsidR="2BFCB621">
              <w:rPr>
                <w:rFonts w:ascii="Century Gothic" w:hAnsi="Century Gothic" w:eastAsia="Century Gothic" w:cs="Century Gothic"/>
              </w:rPr>
              <w:t>-</w:t>
            </w:r>
            <w:r w:rsidRPr="3CE4BC4C" w:rsidR="2BFCB621">
              <w:rPr>
                <w:rFonts w:ascii="Century Gothic" w:hAnsi="Century Gothic" w:eastAsia="Century Gothic" w:cs="Century Gothic"/>
                <w:color w:val="FFC000"/>
              </w:rPr>
              <w:t xml:space="preserve"> </w:t>
            </w:r>
            <w:r w:rsidRPr="3CE4BC4C" w:rsidR="43A40F5C">
              <w:rPr>
                <w:rFonts w:ascii="Century Gothic" w:hAnsi="Century Gothic" w:eastAsia="Century Gothic" w:cs="Century Gothic"/>
                <w:color w:val="FFC000"/>
              </w:rPr>
              <w:t>A</w:t>
            </w:r>
            <w:r w:rsidRPr="3CE4BC4C" w:rsidR="2BFCB621">
              <w:rPr>
                <w:rFonts w:ascii="Century Gothic" w:hAnsi="Century Gothic" w:eastAsia="Century Gothic" w:cs="Century Gothic"/>
                <w:color w:val="FFC000"/>
              </w:rPr>
              <w:t>udit partially complete</w:t>
            </w:r>
          </w:p>
          <w:p w:rsidR="372F710E" w:rsidP="3CE4BC4C" w:rsidRDefault="372F710E" w14:paraId="55501425" w14:textId="03F57475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196B24" w:themeColor="accent3" w:themeTint="FF" w:themeShade="FF"/>
              </w:rPr>
            </w:pPr>
            <w:r w:rsidRPr="3CE4BC4C" w:rsidR="372F710E">
              <w:rPr>
                <w:rFonts w:ascii="Century Gothic" w:hAnsi="Century Gothic" w:eastAsia="Century Gothic" w:cs="Century Gothic"/>
                <w:color w:val="196B24" w:themeColor="accent3" w:themeTint="FF" w:themeShade="FF"/>
              </w:rPr>
              <w:t xml:space="preserve">Sensory boxes in each </w:t>
            </w:r>
            <w:r w:rsidRPr="3CE4BC4C" w:rsidR="372F710E">
              <w:rPr>
                <w:rFonts w:ascii="Century Gothic" w:hAnsi="Century Gothic" w:eastAsia="Century Gothic" w:cs="Century Gothic"/>
                <w:color w:val="196B24" w:themeColor="accent3" w:themeTint="FF" w:themeShade="FF"/>
              </w:rPr>
              <w:t>classroom</w:t>
            </w:r>
            <w:r w:rsidRPr="3CE4BC4C" w:rsidR="372F710E">
              <w:rPr>
                <w:rFonts w:ascii="Century Gothic" w:hAnsi="Century Gothic" w:eastAsia="Century Gothic" w:cs="Century Gothic"/>
                <w:color w:val="196B24" w:themeColor="accent3" w:themeTint="FF" w:themeShade="FF"/>
              </w:rPr>
              <w:t xml:space="preserve"> working well</w:t>
            </w:r>
          </w:p>
        </w:tc>
      </w:tr>
      <w:tr w:rsidR="3CE4BC4C" w:rsidTr="3CE4BC4C" w14:paraId="7092E9F1">
        <w:trPr>
          <w:trHeight w:val="300"/>
        </w:trPr>
        <w:tc>
          <w:tcPr>
            <w:tcW w:w="2654" w:type="dxa"/>
            <w:tcMar/>
            <w:vAlign w:val="center"/>
          </w:tcPr>
          <w:p w:rsidR="3CE4BC4C" w:rsidP="3CE4BC4C" w:rsidRDefault="3CE4BC4C" w14:paraId="7F3F0541" w14:textId="198253AD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Provide access to regulation spaces and tools</w:t>
            </w:r>
          </w:p>
        </w:tc>
        <w:tc>
          <w:tcPr>
            <w:tcW w:w="4363" w:type="dxa"/>
            <w:tcMar/>
            <w:vAlign w:val="center"/>
          </w:tcPr>
          <w:p w:rsidR="3CE4BC4C" w:rsidP="3CE4BC4C" w:rsidRDefault="3CE4BC4C" w14:paraId="7F9A0722" w14:textId="6FC6628F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- Create sensory regulation </w:t>
            </w:r>
            <w:r w:rsidRPr="3CE4BC4C" w:rsidR="0CD00AA9">
              <w:rPr>
                <w:rFonts w:ascii="Century Gothic" w:hAnsi="Century Gothic" w:eastAsia="Century Gothic" w:cs="Century Gothic"/>
              </w:rPr>
              <w:t>spaces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Provide training on use of sensory tools (e.g. weighted items, noise-cancelling headphones)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3CE4BC4C">
              <w:rPr>
                <w:rFonts w:ascii="Century Gothic" w:hAnsi="Century Gothic" w:eastAsia="Century Gothic" w:cs="Century Gothic"/>
              </w:rPr>
              <w:t>Establish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 regulation routines (movement breaks, sensory diets)</w:t>
            </w:r>
            <w:r w:rsidRPr="3CE4BC4C" w:rsidR="7F8CDF6A">
              <w:rPr>
                <w:rFonts w:ascii="Century Gothic" w:hAnsi="Century Gothic" w:eastAsia="Century Gothic" w:cs="Century Gothic"/>
              </w:rPr>
              <w:t>- support from OT for specific students</w:t>
            </w:r>
          </w:p>
        </w:tc>
        <w:tc>
          <w:tcPr>
            <w:tcW w:w="1619" w:type="dxa"/>
            <w:tcMar/>
            <w:vAlign w:val="center"/>
          </w:tcPr>
          <w:p w:rsidR="3CE4BC4C" w:rsidP="3CE4BC4C" w:rsidRDefault="3CE4BC4C" w14:paraId="223E1C09" w14:textId="26CC7A9B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Year </w:t>
            </w:r>
            <w:r w:rsidRPr="3CE4BC4C" w:rsidR="31DC9B30">
              <w:rPr>
                <w:rFonts w:ascii="Century Gothic" w:hAnsi="Century Gothic" w:eastAsia="Century Gothic" w:cs="Century Gothic"/>
              </w:rPr>
              <w:t>2</w:t>
            </w:r>
          </w:p>
        </w:tc>
        <w:tc>
          <w:tcPr>
            <w:tcW w:w="1889" w:type="dxa"/>
            <w:tcMar/>
            <w:vAlign w:val="center"/>
          </w:tcPr>
          <w:p w:rsidR="31DC9B30" w:rsidP="3CE4BC4C" w:rsidRDefault="31DC9B30" w14:paraId="4A1E4674" w14:textId="05E07A46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1DC9B30">
              <w:rPr>
                <w:rFonts w:ascii="Century Gothic" w:hAnsi="Century Gothic" w:eastAsia="Century Gothic" w:cs="Century Gothic"/>
              </w:rPr>
              <w:t>SENCo</w:t>
            </w:r>
            <w:r w:rsidRPr="3CE4BC4C" w:rsidR="56FF888D">
              <w:rPr>
                <w:rFonts w:ascii="Century Gothic" w:hAnsi="Century Gothic" w:eastAsia="Century Gothic" w:cs="Century Gothic"/>
              </w:rPr>
              <w:t>, SLT, Keyworkers</w:t>
            </w:r>
          </w:p>
        </w:tc>
        <w:tc>
          <w:tcPr>
            <w:tcW w:w="3425" w:type="dxa"/>
            <w:tcMar/>
            <w:vAlign w:val="center"/>
          </w:tcPr>
          <w:p w:rsidR="3CE4BC4C" w:rsidP="3CE4BC4C" w:rsidRDefault="3CE4BC4C" w14:paraId="21EA0E49" w14:textId="5DD9E27D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Students using regulation spaces appropriately; </w:t>
            </w:r>
            <w:r w:rsidRPr="3CE4BC4C" w:rsidR="69531D2C">
              <w:rPr>
                <w:rFonts w:ascii="Century Gothic" w:hAnsi="Century Gothic" w:eastAsia="Century Gothic" w:cs="Century Gothic"/>
              </w:rPr>
              <w:t>reduction in dysregulation/students return to lessons</w:t>
            </w:r>
          </w:p>
        </w:tc>
      </w:tr>
    </w:tbl>
    <w:p xmlns:wp14="http://schemas.microsoft.com/office/word/2010/wordml" w:rsidP="3CE4BC4C" wp14:paraId="76513C5D" wp14:textId="529412D4">
      <w:pPr>
        <w:bidi w:val="0"/>
        <w:rPr>
          <w:rFonts w:ascii="Century Gothic" w:hAnsi="Century Gothic" w:eastAsia="Century Gothic" w:cs="Century Gothic"/>
        </w:rPr>
      </w:pPr>
    </w:p>
    <w:p xmlns:wp14="http://schemas.microsoft.com/office/word/2010/wordml" w:rsidP="3CE4BC4C" wp14:paraId="3A63D32C" wp14:textId="519EBDA9">
      <w:pPr>
        <w:pStyle w:val="Heading3"/>
        <w:bidi w:val="0"/>
        <w:spacing w:before="281" w:beforeAutospacing="off" w:after="281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n-GB"/>
        </w:rPr>
        <w:t>4. Adapt Curriculum and Lesson Delivery to Support Low Literacy Learners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44"/>
        <w:gridCol w:w="3058"/>
        <w:gridCol w:w="1703"/>
        <w:gridCol w:w="1649"/>
        <w:gridCol w:w="4897"/>
      </w:tblGrid>
      <w:tr w:rsidR="3CE4BC4C" w:rsidTr="3CE4BC4C" w14:paraId="67263EEA">
        <w:trPr>
          <w:trHeight w:val="300"/>
        </w:trPr>
        <w:tc>
          <w:tcPr>
            <w:tcW w:w="2644" w:type="dxa"/>
            <w:tcMar/>
            <w:vAlign w:val="center"/>
          </w:tcPr>
          <w:p w:rsidR="3CE4BC4C" w:rsidP="3CE4BC4C" w:rsidRDefault="3CE4BC4C" w14:paraId="304522FB" w14:textId="767393E3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Objective</w:t>
            </w:r>
          </w:p>
        </w:tc>
        <w:tc>
          <w:tcPr>
            <w:tcW w:w="3058" w:type="dxa"/>
            <w:tcMar/>
            <w:vAlign w:val="center"/>
          </w:tcPr>
          <w:p w:rsidR="3CE4BC4C" w:rsidP="3CE4BC4C" w:rsidRDefault="3CE4BC4C" w14:paraId="53E1E2AC" w14:textId="79F8BB5D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Actions</w:t>
            </w:r>
          </w:p>
        </w:tc>
        <w:tc>
          <w:tcPr>
            <w:tcW w:w="1703" w:type="dxa"/>
            <w:tcMar/>
            <w:vAlign w:val="center"/>
          </w:tcPr>
          <w:p w:rsidR="3CE4BC4C" w:rsidP="3CE4BC4C" w:rsidRDefault="3CE4BC4C" w14:paraId="548F571F" w14:textId="18C7B60B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Timescale</w:t>
            </w:r>
          </w:p>
        </w:tc>
        <w:tc>
          <w:tcPr>
            <w:tcW w:w="1649" w:type="dxa"/>
            <w:tcMar/>
            <w:vAlign w:val="center"/>
          </w:tcPr>
          <w:p w:rsidR="3CE4BC4C" w:rsidP="3CE4BC4C" w:rsidRDefault="3CE4BC4C" w14:paraId="51C14D5A" w14:textId="73102933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Responsible</w:t>
            </w:r>
          </w:p>
        </w:tc>
        <w:tc>
          <w:tcPr>
            <w:tcW w:w="4897" w:type="dxa"/>
            <w:tcMar/>
            <w:vAlign w:val="center"/>
          </w:tcPr>
          <w:p w:rsidR="3CE4BC4C" w:rsidP="3CE4BC4C" w:rsidRDefault="3CE4BC4C" w14:paraId="5E3599DA" w14:textId="658253DD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Success Criteria</w:t>
            </w:r>
          </w:p>
        </w:tc>
      </w:tr>
      <w:tr w:rsidR="3CE4BC4C" w:rsidTr="3CE4BC4C" w14:paraId="6473E5A5">
        <w:trPr>
          <w:trHeight w:val="300"/>
        </w:trPr>
        <w:tc>
          <w:tcPr>
            <w:tcW w:w="2644" w:type="dxa"/>
            <w:tcMar/>
            <w:vAlign w:val="center"/>
          </w:tcPr>
          <w:p w:rsidR="3CE4BC4C" w:rsidP="3CE4BC4C" w:rsidRDefault="3CE4BC4C" w14:paraId="37D9916C" w14:textId="6ABE85A5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Ensure curriculum is accessible to all literacy levels</w:t>
            </w:r>
          </w:p>
        </w:tc>
        <w:tc>
          <w:tcPr>
            <w:tcW w:w="3058" w:type="dxa"/>
            <w:tcMar/>
            <w:vAlign w:val="center"/>
          </w:tcPr>
          <w:p w:rsidR="3CE4BC4C" w:rsidP="3CE4BC4C" w:rsidRDefault="3CE4BC4C" w14:paraId="4FE9B699" w14:textId="65710594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- Use visuals, dual coding, and scaffolded tasks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Provide audio support for texts and instructions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Design topic-based curriculum integrating literacy support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Embed pre-teaching vocabulary sessions</w:t>
            </w:r>
          </w:p>
          <w:p w:rsidR="20C9B81E" w:rsidP="3CE4BC4C" w:rsidRDefault="20C9B81E" w14:paraId="4F252DD4" w14:textId="4A73C905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20C9B81E">
              <w:rPr>
                <w:rFonts w:ascii="Century Gothic" w:hAnsi="Century Gothic" w:eastAsia="Century Gothic" w:cs="Century Gothic"/>
              </w:rPr>
              <w:t xml:space="preserve">-Laptops </w:t>
            </w:r>
            <w:r w:rsidRPr="3CE4BC4C" w:rsidR="45B591F9">
              <w:rPr>
                <w:rFonts w:ascii="Century Gothic" w:hAnsi="Century Gothic" w:eastAsia="Century Gothic" w:cs="Century Gothic"/>
              </w:rPr>
              <w:t>available</w:t>
            </w:r>
            <w:r w:rsidRPr="3CE4BC4C" w:rsidR="20C9B81E">
              <w:rPr>
                <w:rFonts w:ascii="Century Gothic" w:hAnsi="Century Gothic" w:eastAsia="Century Gothic" w:cs="Century Gothic"/>
              </w:rPr>
              <w:t xml:space="preserve"> in all classrooms </w:t>
            </w:r>
          </w:p>
          <w:p w:rsidR="3327EFCB" w:rsidP="3CE4BC4C" w:rsidRDefault="3327EFCB" w14:paraId="3E994F03" w14:textId="36FD216A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327EFCB">
              <w:rPr>
                <w:rFonts w:ascii="Century Gothic" w:hAnsi="Century Gothic" w:eastAsia="Century Gothic" w:cs="Century Gothic"/>
              </w:rPr>
              <w:t xml:space="preserve">-Adaptive teaching </w:t>
            </w:r>
            <w:r w:rsidRPr="3CE4BC4C" w:rsidR="3327EFCB">
              <w:rPr>
                <w:rFonts w:ascii="Century Gothic" w:hAnsi="Century Gothic" w:eastAsia="Century Gothic" w:cs="Century Gothic"/>
              </w:rPr>
              <w:t>training</w:t>
            </w:r>
            <w:r w:rsidRPr="3CE4BC4C" w:rsidR="3327EFCB">
              <w:rPr>
                <w:rFonts w:ascii="Century Gothic" w:hAnsi="Century Gothic" w:eastAsia="Century Gothic" w:cs="Century Gothic"/>
              </w:rPr>
              <w:t xml:space="preserve"> delivered</w:t>
            </w:r>
          </w:p>
        </w:tc>
        <w:tc>
          <w:tcPr>
            <w:tcW w:w="1703" w:type="dxa"/>
            <w:tcMar/>
            <w:vAlign w:val="center"/>
          </w:tcPr>
          <w:p w:rsidR="3CE4BC4C" w:rsidP="3CE4BC4C" w:rsidRDefault="3CE4BC4C" w14:paraId="71612193" w14:textId="5C1FE38D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Year 1–2</w:t>
            </w:r>
          </w:p>
        </w:tc>
        <w:tc>
          <w:tcPr>
            <w:tcW w:w="1649" w:type="dxa"/>
            <w:tcMar/>
            <w:vAlign w:val="center"/>
          </w:tcPr>
          <w:p w:rsidR="3CE4BC4C" w:rsidP="3CE4BC4C" w:rsidRDefault="3CE4BC4C" w14:paraId="6FB3344A" w14:textId="30257618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Curriculum Lead, Literacy Lead</w:t>
            </w:r>
            <w:r w:rsidRPr="3CE4BC4C" w:rsidR="1F984C25">
              <w:rPr>
                <w:rFonts w:ascii="Century Gothic" w:hAnsi="Century Gothic" w:eastAsia="Century Gothic" w:cs="Century Gothic"/>
              </w:rPr>
              <w:t>, Teaching and Learning lead</w:t>
            </w:r>
          </w:p>
        </w:tc>
        <w:tc>
          <w:tcPr>
            <w:tcW w:w="4897" w:type="dxa"/>
            <w:tcMar/>
            <w:vAlign w:val="center"/>
          </w:tcPr>
          <w:p w:rsidR="3CE4BC4C" w:rsidP="3CE4BC4C" w:rsidRDefault="3CE4BC4C" w14:paraId="4AB92556" w14:textId="3E878E90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All departments show literacy scaffolding in lesson plans; improved literacy outcomes</w:t>
            </w:r>
            <w:r w:rsidRPr="3CE4BC4C" w:rsidR="312B8EA4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312B8EA4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 xml:space="preserve">Lots of </w:t>
            </w:r>
            <w:r w:rsidRPr="3CE4BC4C" w:rsidR="312B8EA4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>good work</w:t>
            </w:r>
            <w:r w:rsidRPr="3CE4BC4C" w:rsidR="312B8EA4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 xml:space="preserve"> happening in this area.  Now appointed Literacy lead for Sept 25</w:t>
            </w:r>
            <w:r w:rsidRPr="3CE4BC4C" w:rsidR="7EEB29B5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 xml:space="preserve">.  ROG has </w:t>
            </w:r>
            <w:r w:rsidRPr="3CE4BC4C" w:rsidR="2263FB9D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>delivered</w:t>
            </w:r>
            <w:r w:rsidRPr="3CE4BC4C" w:rsidR="7EEB29B5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 xml:space="preserve"> several sessions on adaptive teaching as </w:t>
            </w:r>
            <w:r w:rsidRPr="3CE4BC4C" w:rsidR="3B788D76">
              <w:rPr>
                <w:rFonts w:ascii="Century Gothic" w:hAnsi="Century Gothic" w:eastAsia="Century Gothic" w:cs="Century Gothic"/>
                <w:color w:val="4EA72E" w:themeColor="accent6" w:themeTint="FF" w:themeShade="FF"/>
              </w:rPr>
              <w:t>has KG- focus for learning walks Autumn term 25</w:t>
            </w:r>
          </w:p>
        </w:tc>
      </w:tr>
      <w:tr w:rsidR="3CE4BC4C" w:rsidTr="3CE4BC4C" w14:paraId="77491BE8">
        <w:trPr>
          <w:trHeight w:val="300"/>
        </w:trPr>
        <w:tc>
          <w:tcPr>
            <w:tcW w:w="2644" w:type="dxa"/>
            <w:tcMar/>
            <w:vAlign w:val="center"/>
          </w:tcPr>
          <w:p w:rsidR="3CE4BC4C" w:rsidP="3CE4BC4C" w:rsidRDefault="3CE4BC4C" w14:paraId="4190479D" w14:textId="793DE983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Build staff capacity to support literacy needs</w:t>
            </w:r>
          </w:p>
        </w:tc>
        <w:tc>
          <w:tcPr>
            <w:tcW w:w="3058" w:type="dxa"/>
            <w:tcMar/>
            <w:vAlign w:val="center"/>
          </w:tcPr>
          <w:p w:rsidR="3CE4BC4C" w:rsidP="3CE4BC4C" w:rsidRDefault="3CE4BC4C" w14:paraId="0E22E6D4" w14:textId="5C1366C2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- Train staff in literacy strategies for SEMH settings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Use reading assessments to tailor interventions</w:t>
            </w:r>
            <w:r>
              <w:br/>
            </w:r>
            <w:r w:rsidRPr="3CE4BC4C" w:rsidR="3CE4BC4C">
              <w:rPr>
                <w:rFonts w:ascii="Century Gothic" w:hAnsi="Century Gothic" w:eastAsia="Century Gothic" w:cs="Century Gothic"/>
              </w:rPr>
              <w:t>- Create a whole-school literacy strategy</w:t>
            </w:r>
          </w:p>
        </w:tc>
        <w:tc>
          <w:tcPr>
            <w:tcW w:w="1703" w:type="dxa"/>
            <w:tcMar/>
            <w:vAlign w:val="center"/>
          </w:tcPr>
          <w:p w:rsidR="3CE4BC4C" w:rsidP="3CE4BC4C" w:rsidRDefault="3CE4BC4C" w14:paraId="49C9DDD4" w14:textId="10AB9CB2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 xml:space="preserve">Start Year </w:t>
            </w:r>
            <w:r w:rsidRPr="3CE4BC4C" w:rsidR="5322D8AD">
              <w:rPr>
                <w:rFonts w:ascii="Century Gothic" w:hAnsi="Century Gothic" w:eastAsia="Century Gothic" w:cs="Century Gothic"/>
              </w:rPr>
              <w:t>2</w:t>
            </w:r>
            <w:r w:rsidRPr="3CE4BC4C" w:rsidR="3CE4BC4C">
              <w:rPr>
                <w:rFonts w:ascii="Century Gothic" w:hAnsi="Century Gothic" w:eastAsia="Century Gothic" w:cs="Century Gothic"/>
              </w:rPr>
              <w:t xml:space="preserve">, embedded by Year </w:t>
            </w:r>
            <w:r w:rsidRPr="3CE4BC4C" w:rsidR="4E40A64F">
              <w:rPr>
                <w:rFonts w:ascii="Century Gothic" w:hAnsi="Century Gothic" w:eastAsia="Century Gothic" w:cs="Century Gothic"/>
              </w:rPr>
              <w:t>3</w:t>
            </w:r>
          </w:p>
        </w:tc>
        <w:tc>
          <w:tcPr>
            <w:tcW w:w="1649" w:type="dxa"/>
            <w:tcMar/>
            <w:vAlign w:val="center"/>
          </w:tcPr>
          <w:p w:rsidR="3CE4BC4C" w:rsidP="3CE4BC4C" w:rsidRDefault="3CE4BC4C" w14:paraId="628130EE" w14:textId="076720EC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SLT, Literacy Lead</w:t>
            </w:r>
          </w:p>
        </w:tc>
        <w:tc>
          <w:tcPr>
            <w:tcW w:w="4897" w:type="dxa"/>
            <w:tcMar/>
            <w:vAlign w:val="center"/>
          </w:tcPr>
          <w:p w:rsidR="3CE4BC4C" w:rsidP="3CE4BC4C" w:rsidRDefault="3CE4BC4C" w14:paraId="59644CE8" w14:textId="2364379D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FF0000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Improved reading ages; staff confidence in delivering accessible content increases (staff survey)</w:t>
            </w:r>
            <w:r w:rsidRPr="3CE4BC4C" w:rsidR="66BDDAD6">
              <w:rPr>
                <w:rFonts w:ascii="Century Gothic" w:hAnsi="Century Gothic" w:eastAsia="Century Gothic" w:cs="Century Gothic"/>
              </w:rPr>
              <w:t xml:space="preserve">- </w:t>
            </w:r>
            <w:r w:rsidRPr="3CE4BC4C" w:rsidR="66BDDAD6">
              <w:rPr>
                <w:rFonts w:ascii="Century Gothic" w:hAnsi="Century Gothic" w:eastAsia="Century Gothic" w:cs="Century Gothic"/>
                <w:color w:val="FF0000"/>
              </w:rPr>
              <w:t>will start this year with new literacy lead and SENCo in post.</w:t>
            </w:r>
          </w:p>
          <w:p w:rsidR="66BDDAD6" w:rsidP="3CE4BC4C" w:rsidRDefault="66BDDAD6" w14:paraId="34B491D7" w14:textId="0F6D6F4F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  <w:color w:val="FFC000"/>
              </w:rPr>
            </w:pPr>
            <w:r w:rsidRPr="3CE4BC4C" w:rsidR="66BDDAD6">
              <w:rPr>
                <w:rFonts w:ascii="Century Gothic" w:hAnsi="Century Gothic" w:eastAsia="Century Gothic" w:cs="Century Gothic"/>
                <w:color w:val="FFC000"/>
              </w:rPr>
              <w:t xml:space="preserve">Reading ages have improved and regular 6 monthly testing has taken place.  More pupils now read </w:t>
            </w:r>
            <w:r w:rsidRPr="3CE4BC4C" w:rsidR="66BDDAD6">
              <w:rPr>
                <w:rFonts w:ascii="Century Gothic" w:hAnsi="Century Gothic" w:eastAsia="Century Gothic" w:cs="Century Gothic"/>
                <w:color w:val="FFC000"/>
              </w:rPr>
              <w:t>out loud</w:t>
            </w:r>
            <w:r w:rsidRPr="3CE4BC4C" w:rsidR="66BDDAD6">
              <w:rPr>
                <w:rFonts w:ascii="Century Gothic" w:hAnsi="Century Gothic" w:eastAsia="Century Gothic" w:cs="Century Gothic"/>
                <w:color w:val="FFC000"/>
              </w:rPr>
              <w:t xml:space="preserve"> in class and read for pleasure.</w:t>
            </w:r>
          </w:p>
        </w:tc>
      </w:tr>
    </w:tbl>
    <w:p xmlns:wp14="http://schemas.microsoft.com/office/word/2010/wordml" w:rsidP="3CE4BC4C" wp14:paraId="7E65F7CE" wp14:textId="68C68A5B">
      <w:pPr>
        <w:bidi w:val="0"/>
        <w:rPr>
          <w:rFonts w:ascii="Century Gothic" w:hAnsi="Century Gothic" w:eastAsia="Century Gothic" w:cs="Century Gothic"/>
        </w:rPr>
      </w:pPr>
    </w:p>
    <w:p xmlns:wp14="http://schemas.microsoft.com/office/word/2010/wordml" w:rsidP="3CE4BC4C" wp14:paraId="6D36A1A2" wp14:textId="54E57070">
      <w:pPr>
        <w:pStyle w:val="Heading2"/>
        <w:bidi w:val="0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  <w:t>📅 Monitoring &amp; Review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786"/>
        <w:gridCol w:w="8780"/>
      </w:tblGrid>
      <w:tr w:rsidR="3CE4BC4C" w:rsidTr="3CE4BC4C" w14:paraId="48C390D9">
        <w:trPr>
          <w:trHeight w:val="300"/>
        </w:trPr>
        <w:tc>
          <w:tcPr>
            <w:tcW w:w="1786" w:type="dxa"/>
            <w:tcMar/>
            <w:vAlign w:val="center"/>
          </w:tcPr>
          <w:p w:rsidR="3CE4BC4C" w:rsidP="3CE4BC4C" w:rsidRDefault="3CE4BC4C" w14:paraId="4DC70FB5" w14:textId="0A030E43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Review Period</w:t>
            </w:r>
          </w:p>
        </w:tc>
        <w:tc>
          <w:tcPr>
            <w:tcW w:w="8780" w:type="dxa"/>
            <w:tcMar/>
            <w:vAlign w:val="center"/>
          </w:tcPr>
          <w:p w:rsidR="3CE4BC4C" w:rsidP="3CE4BC4C" w:rsidRDefault="3CE4BC4C" w14:paraId="74483545" w14:textId="7AB5C4A1">
            <w:pPr>
              <w:bidi w:val="0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</w:rPr>
            </w:pPr>
            <w:r w:rsidRPr="3CE4BC4C" w:rsidR="3CE4BC4C">
              <w:rPr>
                <w:rFonts w:ascii="Century Gothic" w:hAnsi="Century Gothic" w:eastAsia="Century Gothic" w:cs="Century Gothic"/>
                <w:b w:val="1"/>
                <w:bCs w:val="1"/>
              </w:rPr>
              <w:t>Activity</w:t>
            </w:r>
          </w:p>
        </w:tc>
      </w:tr>
      <w:tr w:rsidR="3CE4BC4C" w:rsidTr="3CE4BC4C" w14:paraId="7B7779CE">
        <w:trPr>
          <w:trHeight w:val="300"/>
        </w:trPr>
        <w:tc>
          <w:tcPr>
            <w:tcW w:w="1786" w:type="dxa"/>
            <w:tcMar/>
            <w:vAlign w:val="center"/>
          </w:tcPr>
          <w:p w:rsidR="3CE4BC4C" w:rsidP="3CE4BC4C" w:rsidRDefault="3CE4BC4C" w14:paraId="75098013" w14:textId="6D8EA6CE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Termly</w:t>
            </w:r>
          </w:p>
        </w:tc>
        <w:tc>
          <w:tcPr>
            <w:tcW w:w="8780" w:type="dxa"/>
            <w:tcMar/>
            <w:vAlign w:val="center"/>
          </w:tcPr>
          <w:p w:rsidR="3CE4BC4C" w:rsidP="3CE4BC4C" w:rsidRDefault="3CE4BC4C" w14:paraId="7AF5F9F9" w14:textId="78D0F13E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SLT reviews progress against actions with key staff</w:t>
            </w:r>
          </w:p>
        </w:tc>
      </w:tr>
      <w:tr w:rsidR="3CE4BC4C" w:rsidTr="3CE4BC4C" w14:paraId="31B6C404">
        <w:trPr>
          <w:trHeight w:val="300"/>
        </w:trPr>
        <w:tc>
          <w:tcPr>
            <w:tcW w:w="1786" w:type="dxa"/>
            <w:tcMar/>
            <w:vAlign w:val="center"/>
          </w:tcPr>
          <w:p w:rsidR="3CE4BC4C" w:rsidP="3CE4BC4C" w:rsidRDefault="3CE4BC4C" w14:paraId="7420220E" w14:textId="27C3E8D6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Annual</w:t>
            </w:r>
          </w:p>
        </w:tc>
        <w:tc>
          <w:tcPr>
            <w:tcW w:w="8780" w:type="dxa"/>
            <w:tcMar/>
            <w:vAlign w:val="center"/>
          </w:tcPr>
          <w:p w:rsidR="3CE4BC4C" w:rsidP="3CE4BC4C" w:rsidRDefault="3CE4BC4C" w14:paraId="09C5FE0D" w14:textId="32DA34E6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Accessibility Plan reviewed and updated in consultation with staff, students, and parents</w:t>
            </w:r>
          </w:p>
        </w:tc>
      </w:tr>
      <w:tr w:rsidR="3CE4BC4C" w:rsidTr="3CE4BC4C" w14:paraId="41A3CA17">
        <w:trPr>
          <w:trHeight w:val="300"/>
        </w:trPr>
        <w:tc>
          <w:tcPr>
            <w:tcW w:w="1786" w:type="dxa"/>
            <w:tcMar/>
            <w:vAlign w:val="center"/>
          </w:tcPr>
          <w:p w:rsidR="3CE4BC4C" w:rsidP="3CE4BC4C" w:rsidRDefault="3CE4BC4C" w14:paraId="48BD48B2" w14:textId="4EAE0BD9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Ongoing</w:t>
            </w:r>
          </w:p>
        </w:tc>
        <w:tc>
          <w:tcPr>
            <w:tcW w:w="8780" w:type="dxa"/>
            <w:tcMar/>
            <w:vAlign w:val="center"/>
          </w:tcPr>
          <w:p w:rsidR="3CE4BC4C" w:rsidP="3CE4BC4C" w:rsidRDefault="3CE4BC4C" w14:paraId="6783C7FC" w14:textId="14379D95">
            <w:pPr>
              <w:bidi w:val="0"/>
              <w:spacing w:before="0" w:beforeAutospacing="off" w:after="0" w:afterAutospacing="off"/>
              <w:rPr>
                <w:rFonts w:ascii="Century Gothic" w:hAnsi="Century Gothic" w:eastAsia="Century Gothic" w:cs="Century Gothic"/>
              </w:rPr>
            </w:pPr>
            <w:r w:rsidRPr="3CE4BC4C" w:rsidR="3CE4BC4C">
              <w:rPr>
                <w:rFonts w:ascii="Century Gothic" w:hAnsi="Century Gothic" w:eastAsia="Century Gothic" w:cs="Century Gothic"/>
              </w:rPr>
              <w:t>Student voice and behaviour/engagement data collected and analysed</w:t>
            </w:r>
          </w:p>
        </w:tc>
      </w:tr>
    </w:tbl>
    <w:p xmlns:wp14="http://schemas.microsoft.com/office/word/2010/wordml" w:rsidP="3CE4BC4C" wp14:paraId="6D72B9F9" wp14:textId="6BA3E325">
      <w:pPr>
        <w:bidi w:val="0"/>
        <w:rPr>
          <w:rFonts w:ascii="Century Gothic" w:hAnsi="Century Gothic" w:eastAsia="Century Gothic" w:cs="Century Gothic"/>
        </w:rPr>
      </w:pPr>
    </w:p>
    <w:p xmlns:wp14="http://schemas.microsoft.com/office/word/2010/wordml" w:rsidP="3CE4BC4C" wp14:paraId="185E5491" wp14:textId="4121F56D">
      <w:pPr>
        <w:pStyle w:val="Heading2"/>
        <w:bidi w:val="0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  <w:t>👥 Consultation</w:t>
      </w:r>
    </w:p>
    <w:p xmlns:wp14="http://schemas.microsoft.com/office/word/2010/wordml" w:rsidP="3CE4BC4C" wp14:paraId="3A1AFF41" wp14:textId="1EA5EBAB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Students:</w:t>
      </w: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Focus groups and feedback forms, especially from key groups (girls, low-literacy learners, trauma-impacted students)</w:t>
      </w:r>
    </w:p>
    <w:p xmlns:wp14="http://schemas.microsoft.com/office/word/2010/wordml" w:rsidP="3CE4BC4C" wp14:paraId="2605DE1B" wp14:textId="7C8ECDB6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Staff:</w:t>
      </w: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CPD sessions and feedback loops to ensure understanding and buy-in</w:t>
      </w:r>
    </w:p>
    <w:p xmlns:wp14="http://schemas.microsoft.com/office/word/2010/wordml" w:rsidP="3CE4BC4C" wp14:paraId="4C881EEA" wp14:textId="78D119C7">
      <w:pPr>
        <w:pStyle w:val="ListParagraph"/>
        <w:numPr>
          <w:ilvl w:val="0"/>
          <w:numId w:val="1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GB"/>
        </w:rPr>
        <w:t>Parents/Carers:</w:t>
      </w: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Workshops and regular communication on trauma-informed practices and support strategies</w:t>
      </w:r>
    </w:p>
    <w:p xmlns:wp14="http://schemas.microsoft.com/office/word/2010/wordml" w:rsidP="3CE4BC4C" wp14:paraId="6BD8C0D3" wp14:textId="3507CB4C">
      <w:pPr>
        <w:bidi w:val="0"/>
        <w:rPr>
          <w:rFonts w:ascii="Century Gothic" w:hAnsi="Century Gothic" w:eastAsia="Century Gothic" w:cs="Century Gothic"/>
        </w:rPr>
      </w:pPr>
    </w:p>
    <w:p xmlns:wp14="http://schemas.microsoft.com/office/word/2010/wordml" w:rsidP="3CE4BC4C" wp14:paraId="5217AF91" wp14:textId="67BF63EF">
      <w:pPr>
        <w:pStyle w:val="Heading2"/>
        <w:bidi w:val="0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</w:pPr>
      <w:r w:rsidRPr="3CE4BC4C" w:rsidR="2823A9CF">
        <w:rPr>
          <w:rFonts w:ascii="Century Gothic" w:hAnsi="Century Gothic" w:eastAsia="Century Gothic" w:cs="Century Gothic"/>
          <w:b w:val="1"/>
          <w:bCs w:val="1"/>
          <w:noProof w:val="0"/>
          <w:sz w:val="36"/>
          <w:szCs w:val="36"/>
          <w:lang w:val="en-GB"/>
        </w:rPr>
        <w:t>📌 Summary of Goals</w:t>
      </w:r>
    </w:p>
    <w:p xmlns:wp14="http://schemas.microsoft.com/office/word/2010/wordml" w:rsidP="3CE4BC4C" wp14:paraId="09CAE673" wp14:textId="04630854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Increase female engagement in PE by 20% over 2 years</w:t>
      </w:r>
    </w:p>
    <w:p xmlns:wp14="http://schemas.microsoft.com/office/word/2010/wordml" w:rsidP="3CE4BC4C" wp14:paraId="61D421B6" wp14:textId="245C1078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Fully embed restorative practices by end of Year 2</w:t>
      </w:r>
    </w:p>
    <w:p xmlns:wp14="http://schemas.microsoft.com/office/word/2010/wordml" w:rsidP="3CE4BC4C" wp14:paraId="6BF84E7E" wp14:textId="61D857DC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Ensure all learning environments meet sensory-friendly criteria</w:t>
      </w:r>
    </w:p>
    <w:p xmlns:wp14="http://schemas.microsoft.com/office/word/2010/wordml" w:rsidP="3CE4BC4C" wp14:paraId="24A870A0" wp14:textId="077D1EE2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CE4BC4C" w:rsidR="2823A9CF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Improve literacy access and outcomes across all subjects</w:t>
      </w:r>
    </w:p>
    <w:p xmlns:wp14="http://schemas.microsoft.com/office/word/2010/wordml" wp14:paraId="5E5787A5" wp14:textId="42355F62"/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eb86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772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4C13DD"/>
    <w:rsid w:val="06C87A62"/>
    <w:rsid w:val="078774B0"/>
    <w:rsid w:val="078774B0"/>
    <w:rsid w:val="0A567F97"/>
    <w:rsid w:val="0AA07714"/>
    <w:rsid w:val="0CD00AA9"/>
    <w:rsid w:val="0D2231CD"/>
    <w:rsid w:val="0D32FE93"/>
    <w:rsid w:val="0D4C13DD"/>
    <w:rsid w:val="0D7CFC7D"/>
    <w:rsid w:val="0EFA2587"/>
    <w:rsid w:val="11F9FDF1"/>
    <w:rsid w:val="123E6084"/>
    <w:rsid w:val="123E6084"/>
    <w:rsid w:val="129F9CAC"/>
    <w:rsid w:val="13B65E26"/>
    <w:rsid w:val="14C272D1"/>
    <w:rsid w:val="14C272D1"/>
    <w:rsid w:val="162369CE"/>
    <w:rsid w:val="184451BC"/>
    <w:rsid w:val="184451BC"/>
    <w:rsid w:val="188B99D9"/>
    <w:rsid w:val="1B736EFE"/>
    <w:rsid w:val="1F64F66D"/>
    <w:rsid w:val="1F64F66D"/>
    <w:rsid w:val="1F984C25"/>
    <w:rsid w:val="20C9B81E"/>
    <w:rsid w:val="2263FB9D"/>
    <w:rsid w:val="2823A9CF"/>
    <w:rsid w:val="291B0FCC"/>
    <w:rsid w:val="2B2499E1"/>
    <w:rsid w:val="2BFCB621"/>
    <w:rsid w:val="2EA2EB75"/>
    <w:rsid w:val="2F022E31"/>
    <w:rsid w:val="309D7229"/>
    <w:rsid w:val="3119866B"/>
    <w:rsid w:val="3119866B"/>
    <w:rsid w:val="312B8EA4"/>
    <w:rsid w:val="31DC9B30"/>
    <w:rsid w:val="3327EFCB"/>
    <w:rsid w:val="360CB6F6"/>
    <w:rsid w:val="372F710E"/>
    <w:rsid w:val="37FA0C71"/>
    <w:rsid w:val="3841EBEC"/>
    <w:rsid w:val="3B788D76"/>
    <w:rsid w:val="3C4776B7"/>
    <w:rsid w:val="3CE4BC4C"/>
    <w:rsid w:val="4214B4FF"/>
    <w:rsid w:val="4246AA7B"/>
    <w:rsid w:val="42EA3936"/>
    <w:rsid w:val="43A40F5C"/>
    <w:rsid w:val="445F1472"/>
    <w:rsid w:val="45B591F9"/>
    <w:rsid w:val="463CE53A"/>
    <w:rsid w:val="49E927ED"/>
    <w:rsid w:val="4E15FEE5"/>
    <w:rsid w:val="4E15FEE5"/>
    <w:rsid w:val="4E40A64F"/>
    <w:rsid w:val="4E82C040"/>
    <w:rsid w:val="5049AE40"/>
    <w:rsid w:val="5322D8AD"/>
    <w:rsid w:val="5454C04B"/>
    <w:rsid w:val="549B9F2D"/>
    <w:rsid w:val="55499550"/>
    <w:rsid w:val="56FF888D"/>
    <w:rsid w:val="583AD3A0"/>
    <w:rsid w:val="595337AD"/>
    <w:rsid w:val="5A9D1C0F"/>
    <w:rsid w:val="5BD7A5DF"/>
    <w:rsid w:val="5F8B3B12"/>
    <w:rsid w:val="602FAC0F"/>
    <w:rsid w:val="62FE7AB9"/>
    <w:rsid w:val="6435047E"/>
    <w:rsid w:val="64F5F5E8"/>
    <w:rsid w:val="66BDDAD6"/>
    <w:rsid w:val="6711C893"/>
    <w:rsid w:val="686C5874"/>
    <w:rsid w:val="6952F606"/>
    <w:rsid w:val="69531D2C"/>
    <w:rsid w:val="69C8E1F1"/>
    <w:rsid w:val="6A981D9A"/>
    <w:rsid w:val="6B31784B"/>
    <w:rsid w:val="6C480D8F"/>
    <w:rsid w:val="6CEEF574"/>
    <w:rsid w:val="6D6F52BC"/>
    <w:rsid w:val="7127D33C"/>
    <w:rsid w:val="73CB3243"/>
    <w:rsid w:val="753C6C15"/>
    <w:rsid w:val="75B3902D"/>
    <w:rsid w:val="7D1DC373"/>
    <w:rsid w:val="7EEB29B5"/>
    <w:rsid w:val="7F6A77B1"/>
    <w:rsid w:val="7F8C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9169"/>
  <w15:chartTrackingRefBased/>
  <w15:docId w15:val="{12054621-1DCE-4ADE-969D-1C58C886A0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CE4BC4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c88f4feb8b4e47d8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E75212417CB4DB31F432BADD79DCB" ma:contentTypeVersion="14" ma:contentTypeDescription="Create a new document." ma:contentTypeScope="" ma:versionID="8bcf6c6de5d55f5dc3e22d6277f51757">
  <xsd:schema xmlns:xsd="http://www.w3.org/2001/XMLSchema" xmlns:xs="http://www.w3.org/2001/XMLSchema" xmlns:p="http://schemas.microsoft.com/office/2006/metadata/properties" xmlns:ns2="b3a40eae-ab42-4fca-9252-f2263ffd649a" xmlns:ns3="af68276c-66ca-4f04-88da-b9d817a93623" targetNamespace="http://schemas.microsoft.com/office/2006/metadata/properties" ma:root="true" ma:fieldsID="a4ce22afdc34b3deaa7b7f6b73125448" ns2:_="" ns3:_="">
    <xsd:import namespace="b3a40eae-ab42-4fca-9252-f2263ffd649a"/>
    <xsd:import namespace="af68276c-66ca-4f04-88da-b9d817a9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0eae-ab42-4fca-9252-f2263ffd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276c-66ca-4f04-88da-b9d817a93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c8255-226e-431a-8881-47e1f03326d2}" ma:internalName="TaxCatchAll" ma:showField="CatchAllData" ma:web="af68276c-66ca-4f04-88da-b9d817a9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8276c-66ca-4f04-88da-b9d817a93623" xsi:nil="true"/>
    <lcf76f155ced4ddcb4097134ff3c332f xmlns="b3a40eae-ab42-4fca-9252-f2263ffd64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8DE46B-2768-4FBE-B96D-A0B0190614EC}"/>
</file>

<file path=customXml/itemProps2.xml><?xml version="1.0" encoding="utf-8"?>
<ds:datastoreItem xmlns:ds="http://schemas.openxmlformats.org/officeDocument/2006/customXml" ds:itemID="{4F13C8C8-E283-4F82-9257-B103B7886142}"/>
</file>

<file path=customXml/itemProps3.xml><?xml version="1.0" encoding="utf-8"?>
<ds:datastoreItem xmlns:ds="http://schemas.openxmlformats.org/officeDocument/2006/customXml" ds:itemID="{87909CC0-3272-4A33-A71E-9F189774F9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Zoie Stevenson</dc:creator>
  <cp:keywords/>
  <dc:description/>
  <cp:lastModifiedBy>Zoie Stevenson</cp:lastModifiedBy>
  <cp:revision>2</cp:revision>
  <dcterms:created xsi:type="dcterms:W3CDTF">2025-08-20T11:27:45Z</dcterms:created>
  <dcterms:modified xsi:type="dcterms:W3CDTF">2025-08-20T11:51:45Z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0x010100617E75212417CB4DB31F432BADD79DCB</vt:lpwstr>
  </property>
</Properties>
</file>