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C46A0" w:rsidR="00197988" w:rsidRDefault="003D35BB" w14:paraId="4CDE7128" wp14:textId="77777777">
      <w:pPr>
        <w:pStyle w:val="Heading1"/>
        <w:rPr>
          <w:rFonts w:ascii="Century Gothic" w:hAnsi="Century Gothic"/>
        </w:rPr>
      </w:pPr>
      <w:r w:rsidRPr="005C46A0">
        <w:rPr>
          <w:rFonts w:ascii="Century Gothic" w:hAnsi="Century Gothic"/>
        </w:rPr>
        <w:t>Job Title: Assistant SENCO</w:t>
      </w:r>
    </w:p>
    <w:p xmlns:wp14="http://schemas.microsoft.com/office/word/2010/wordml" w:rsidRPr="005C46A0" w:rsidR="00197988" w:rsidRDefault="00B95130" w14:paraId="04B95491" wp14:textId="77777777" wp14:noSpellErr="1">
      <w:pPr>
        <w:rPr>
          <w:rFonts w:ascii="Century Gothic" w:hAnsi="Century Gothic"/>
        </w:rPr>
      </w:pPr>
      <w:r w:rsidRPr="0D1C0501" w:rsidR="00B95130">
        <w:rPr>
          <w:rFonts w:ascii="Century Gothic" w:hAnsi="Century Gothic"/>
          <w:b w:val="1"/>
          <w:bCs w:val="1"/>
        </w:rPr>
        <w:t>Location</w:t>
      </w:r>
      <w:r w:rsidRPr="0D1C0501" w:rsidR="00B95130">
        <w:rPr>
          <w:rFonts w:ascii="Century Gothic" w:hAnsi="Century Gothic"/>
        </w:rPr>
        <w:t>: The Haven School</w:t>
      </w:r>
      <w:r w:rsidRPr="0D1C0501" w:rsidR="003D35BB">
        <w:rPr>
          <w:rFonts w:ascii="Century Gothic" w:hAnsi="Century Gothic"/>
        </w:rPr>
        <w:t xml:space="preserve"> </w:t>
      </w:r>
    </w:p>
    <w:p xmlns:wp14="http://schemas.microsoft.com/office/word/2010/wordml" w:rsidRPr="005C46A0" w:rsidR="00197988" w:rsidRDefault="003D35BB" w14:paraId="4061096C" wp14:textId="77777777" wp14:noSpellErr="1">
      <w:pPr>
        <w:rPr>
          <w:rFonts w:ascii="Century Gothic" w:hAnsi="Century Gothic"/>
        </w:rPr>
      </w:pPr>
      <w:r w:rsidRPr="0D1C0501" w:rsidR="003D35BB">
        <w:rPr>
          <w:rFonts w:ascii="Century Gothic" w:hAnsi="Century Gothic"/>
          <w:b w:val="1"/>
          <w:bCs w:val="1"/>
        </w:rPr>
        <w:t>Salary</w:t>
      </w:r>
      <w:r w:rsidRPr="0D1C0501" w:rsidR="003D35BB">
        <w:rPr>
          <w:rFonts w:ascii="Century Gothic" w:hAnsi="Century Gothic"/>
        </w:rPr>
        <w:t>: Dependent on experience</w:t>
      </w:r>
      <w:r w:rsidRPr="0D1C0501" w:rsidR="005C46A0">
        <w:rPr>
          <w:rFonts w:ascii="Century Gothic" w:hAnsi="Century Gothic"/>
        </w:rPr>
        <w:t xml:space="preserve"> £23 000-£28 000</w:t>
      </w:r>
    </w:p>
    <w:p w:rsidR="33FDD62A" w:rsidRDefault="33FDD62A" w14:paraId="531D1B6E" w14:textId="6B96FE04">
      <w:r w:rsidRPr="0D1C0501" w:rsidR="33FDD62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none"/>
          <w:lang w:val="en-GB"/>
        </w:rPr>
        <w:t>Required for Summer term 25</w:t>
      </w:r>
    </w:p>
    <w:p xmlns:wp14="http://schemas.microsoft.com/office/word/2010/wordml" w:rsidRPr="005C46A0" w:rsidR="00197988" w:rsidRDefault="003D35BB" w14:paraId="6713E8B1" wp14:textId="77777777" wp14:noSpellErr="1">
      <w:pPr>
        <w:rPr>
          <w:rFonts w:ascii="Century Gothic" w:hAnsi="Century Gothic"/>
        </w:rPr>
      </w:pPr>
      <w:r w:rsidRPr="0D1C0501" w:rsidR="003D35BB">
        <w:rPr>
          <w:rFonts w:ascii="Century Gothic" w:hAnsi="Century Gothic"/>
          <w:b w:val="1"/>
          <w:bCs w:val="1"/>
        </w:rPr>
        <w:t>Contract Type</w:t>
      </w:r>
      <w:r w:rsidRPr="0D1C0501" w:rsidR="003D35BB">
        <w:rPr>
          <w:rFonts w:ascii="Century Gothic" w:hAnsi="Century Gothic"/>
        </w:rPr>
        <w:t>: Full-Time, Term Time Only</w:t>
      </w:r>
    </w:p>
    <w:p xmlns:wp14="http://schemas.microsoft.com/office/word/2010/wordml" w:rsidRPr="005C46A0" w:rsidR="00197988" w:rsidRDefault="005C46A0" w14:paraId="07F39CC1" wp14:textId="77777777">
      <w:pPr>
        <w:rPr>
          <w:rFonts w:ascii="Century Gothic" w:hAnsi="Century Gothic"/>
        </w:rPr>
      </w:pPr>
      <w:r w:rsidRPr="0D1C0501" w:rsidR="005C46A0">
        <w:rPr>
          <w:rFonts w:ascii="Century Gothic" w:hAnsi="Century Gothic"/>
        </w:rPr>
        <w:t xml:space="preserve">Reports </w:t>
      </w:r>
      <w:r w:rsidRPr="0D1C0501" w:rsidR="005C46A0">
        <w:rPr>
          <w:rFonts w:ascii="Century Gothic" w:hAnsi="Century Gothic"/>
        </w:rPr>
        <w:t>To</w:t>
      </w:r>
      <w:r w:rsidRPr="0D1C0501" w:rsidR="005C46A0">
        <w:rPr>
          <w:rFonts w:ascii="Century Gothic" w:hAnsi="Century Gothic"/>
        </w:rPr>
        <w:t xml:space="preserve">: </w:t>
      </w:r>
      <w:r w:rsidRPr="0D1C0501" w:rsidR="005C46A0">
        <w:rPr>
          <w:rFonts w:ascii="Century Gothic" w:hAnsi="Century Gothic"/>
        </w:rPr>
        <w:t>SENCo</w:t>
      </w:r>
      <w:r w:rsidRPr="0D1C0501" w:rsidR="005C46A0">
        <w:rPr>
          <w:rFonts w:ascii="Century Gothic" w:hAnsi="Century Gothic"/>
        </w:rPr>
        <w:t xml:space="preserve"> </w:t>
      </w:r>
    </w:p>
    <w:p w:rsidR="0D1C0501" w:rsidP="0D1C0501" w:rsidRDefault="0D1C0501" w14:paraId="1FECEB47" w14:textId="61EE6CAF">
      <w:pPr>
        <w:rPr>
          <w:rFonts w:ascii="Century Gothic" w:hAnsi="Century Gothic"/>
        </w:rPr>
      </w:pPr>
    </w:p>
    <w:p w:rsidR="52C11231" w:rsidP="0D1C0501" w:rsidRDefault="52C11231" w14:paraId="4D718FC5" w14:textId="4331442A">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52C1123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The Haven Schoo</w:t>
      </w: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 is an independent special school for young people who have an EHCP for social, emotional and mental health difficulties.  This is a small school for 50 pupils aged between 11 and 19 who require a therapeutically informed environment in which to access their education. </w:t>
      </w:r>
    </w:p>
    <w:p w:rsidR="52C11231" w:rsidP="0D1C0501" w:rsidRDefault="52C11231" w14:paraId="7A0BDE04" w14:textId="178595CF">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Our pupils may have attachment difficulties linked to childhood and ongoing trauma, and there may also be a diagnosis of ADHD or ASC. Our timetable provides for flexible learning programmes which prioritise health, social and emotional development alongside academic achievement within a creative and challenging curriculum.</w:t>
      </w:r>
    </w:p>
    <w:p w:rsidR="0D1C0501" w:rsidP="0D1C0501" w:rsidRDefault="0D1C0501" w14:paraId="4EF14224" w14:textId="20DCD2DF">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52C11231" w:rsidP="0D1C0501" w:rsidRDefault="52C11231" w14:paraId="27BC18B0" w14:textId="0EA8601F">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Our staff are trained and experienced in developing a safe and respectful environment for learning. We encourage an atmosphere of mutual respect where pupils work hard, make progress and achieve their potential </w:t>
      </w: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as a result of</w:t>
      </w: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having their individual needs assessed and catered for. Our staff group is welcoming and </w:t>
      </w: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supportive</w:t>
      </w: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and our school is a happy one.</w:t>
      </w:r>
    </w:p>
    <w:p w:rsidR="0D1C0501" w:rsidP="0D1C0501" w:rsidRDefault="0D1C0501" w14:paraId="57B62CF6" w14:textId="6F79759E">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52C11231" w:rsidP="0D1C0501" w:rsidRDefault="52C11231" w14:paraId="73FD07E8" w14:textId="6494EBFF">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52C1123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Accredited qualifications available include a range of GCSEs, BTECs and functional skills.  We put great emphasis on academic achievement and are very proud that all our pupils sit these exams and achieve impressive results.</w:t>
      </w:r>
    </w:p>
    <w:p w:rsidR="0D1C0501" w:rsidP="0D1C0501" w:rsidRDefault="0D1C0501" w14:paraId="5C0F1C1D" w14:textId="52B75790">
      <w:pPr>
        <w:rPr>
          <w:rFonts w:ascii="Century Gothic" w:hAnsi="Century Gothic"/>
        </w:rPr>
      </w:pPr>
    </w:p>
    <w:p xmlns:wp14="http://schemas.microsoft.com/office/word/2010/wordml" w:rsidRPr="005C46A0" w:rsidR="00197988" w:rsidRDefault="003D35BB" w14:paraId="34513599" wp14:textId="77777777">
      <w:pPr>
        <w:pStyle w:val="Heading2"/>
        <w:rPr>
          <w:rFonts w:ascii="Century Gothic" w:hAnsi="Century Gothic"/>
        </w:rPr>
      </w:pPr>
      <w:r w:rsidRPr="005C46A0">
        <w:rPr>
          <w:rFonts w:ascii="Century Gothic" w:hAnsi="Century Gothic"/>
        </w:rPr>
        <w:t>Job Purpose:</w:t>
      </w:r>
    </w:p>
    <w:p xmlns:wp14="http://schemas.microsoft.com/office/word/2010/wordml" w:rsidRPr="005C46A0" w:rsidR="00197988" w:rsidRDefault="003D35BB" w14:paraId="3C70D551" wp14:textId="77777777">
      <w:pPr>
        <w:rPr>
          <w:rFonts w:ascii="Century Gothic" w:hAnsi="Century Gothic"/>
        </w:rPr>
      </w:pPr>
      <w:r w:rsidRPr="005C46A0">
        <w:rPr>
          <w:rFonts w:ascii="Century Gothic" w:hAnsi="Century Gothic"/>
        </w:rPr>
        <w:t>We are seeking a committed, empatheti</w:t>
      </w:r>
      <w:r w:rsidR="005C46A0">
        <w:rPr>
          <w:rFonts w:ascii="Century Gothic" w:hAnsi="Century Gothic"/>
        </w:rPr>
        <w:t xml:space="preserve">c, and proactive Assistant </w:t>
      </w:r>
      <w:proofErr w:type="spellStart"/>
      <w:r w:rsidR="005C46A0">
        <w:rPr>
          <w:rFonts w:ascii="Century Gothic" w:hAnsi="Century Gothic"/>
        </w:rPr>
        <w:t>SENCo</w:t>
      </w:r>
      <w:proofErr w:type="spellEnd"/>
      <w:r w:rsidRPr="005C46A0">
        <w:rPr>
          <w:rFonts w:ascii="Century Gothic" w:hAnsi="Century Gothic"/>
        </w:rPr>
        <w:t xml:space="preserve"> to support the coordination and delivery of high-quality SEN prov</w:t>
      </w:r>
      <w:r w:rsidR="005C46A0">
        <w:rPr>
          <w:rFonts w:ascii="Century Gothic" w:hAnsi="Century Gothic"/>
        </w:rPr>
        <w:t>ision across our specialist</w:t>
      </w:r>
      <w:r w:rsidRPr="005C46A0">
        <w:rPr>
          <w:rFonts w:ascii="Century Gothic" w:hAnsi="Century Gothic"/>
        </w:rPr>
        <w:t xml:space="preserve"> setting. This role is pivotal in ensuring that all pupils with additional needs receive the tailored support they require to thrive academically, socially, and emotionally</w:t>
      </w:r>
      <w:r w:rsidR="005C46A0">
        <w:rPr>
          <w:rFonts w:ascii="Century Gothic" w:hAnsi="Century Gothic"/>
        </w:rPr>
        <w:t xml:space="preserve">. Working closely with the </w:t>
      </w:r>
      <w:proofErr w:type="spellStart"/>
      <w:r w:rsidR="005C46A0">
        <w:rPr>
          <w:rFonts w:ascii="Century Gothic" w:hAnsi="Century Gothic"/>
        </w:rPr>
        <w:t>SENCo</w:t>
      </w:r>
      <w:proofErr w:type="spellEnd"/>
      <w:r w:rsidRPr="005C46A0">
        <w:rPr>
          <w:rFonts w:ascii="Century Gothic" w:hAnsi="Century Gothic"/>
        </w:rPr>
        <w:t>, teaching staff, and external pr</w:t>
      </w:r>
      <w:r w:rsidR="005C46A0">
        <w:rPr>
          <w:rFonts w:ascii="Century Gothic" w:hAnsi="Century Gothic"/>
        </w:rPr>
        <w:t xml:space="preserve">ofessionals, the Assistant </w:t>
      </w:r>
      <w:proofErr w:type="spellStart"/>
      <w:r w:rsidR="005C46A0">
        <w:rPr>
          <w:rFonts w:ascii="Century Gothic" w:hAnsi="Century Gothic"/>
        </w:rPr>
        <w:t>SENCo</w:t>
      </w:r>
      <w:proofErr w:type="spellEnd"/>
      <w:r w:rsidRPr="005C46A0">
        <w:rPr>
          <w:rFonts w:ascii="Century Gothic" w:hAnsi="Century Gothic"/>
        </w:rPr>
        <w:t xml:space="preserve"> will help implement and monitor effective strategies that promote inclusion and progress for all learners.</w:t>
      </w:r>
      <w:bookmarkStart w:name="_GoBack" w:id="0"/>
      <w:bookmarkEnd w:id="0"/>
    </w:p>
    <w:p xmlns:wp14="http://schemas.microsoft.com/office/word/2010/wordml" w:rsidRPr="005C46A0" w:rsidR="00307E1C" w:rsidP="00307E1C" w:rsidRDefault="00307E1C" w14:paraId="15C51569" wp14:textId="77777777">
      <w:pPr>
        <w:pStyle w:val="Heading2"/>
        <w:rPr>
          <w:rFonts w:ascii="Century Gothic" w:hAnsi="Century Gothic"/>
        </w:rPr>
      </w:pPr>
      <w:r w:rsidRPr="005C46A0">
        <w:rPr>
          <w:rFonts w:ascii="Century Gothic" w:hAnsi="Century Gothic"/>
        </w:rPr>
        <w:t>Key Responsibilities:</w:t>
      </w:r>
    </w:p>
    <w:p xmlns:wp14="http://schemas.microsoft.com/office/word/2010/wordml" w:rsidRPr="005C46A0" w:rsidR="00FF2B0C" w:rsidP="00FF2B0C" w:rsidRDefault="005C46A0" w14:paraId="02BEC359"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Pr>
          <w:rFonts w:ascii="Century Gothic" w:hAnsi="Century Gothic" w:eastAsia="Times New Roman" w:cs="Times New Roman"/>
          <w:lang w:val="en-GB" w:eastAsia="en-GB"/>
        </w:rPr>
        <w:t xml:space="preserve">Support the </w:t>
      </w:r>
      <w:proofErr w:type="spellStart"/>
      <w:r>
        <w:rPr>
          <w:rFonts w:ascii="Century Gothic" w:hAnsi="Century Gothic" w:eastAsia="Times New Roman" w:cs="Times New Roman"/>
          <w:lang w:val="en-GB" w:eastAsia="en-GB"/>
        </w:rPr>
        <w:t>SENCo</w:t>
      </w:r>
      <w:proofErr w:type="spellEnd"/>
      <w:r w:rsidRPr="005C46A0" w:rsidR="00FF2B0C">
        <w:rPr>
          <w:rFonts w:ascii="Century Gothic" w:hAnsi="Century Gothic" w:eastAsia="Times New Roman" w:cs="Times New Roman"/>
          <w:lang w:val="en-GB" w:eastAsia="en-GB"/>
        </w:rPr>
        <w:t xml:space="preserve"> in identifying, assessing, and reviewing th</w:t>
      </w:r>
      <w:r>
        <w:rPr>
          <w:rFonts w:ascii="Century Gothic" w:hAnsi="Century Gothic" w:eastAsia="Times New Roman" w:cs="Times New Roman"/>
          <w:lang w:val="en-GB" w:eastAsia="en-GB"/>
        </w:rPr>
        <w:t>e needs of pupils with SEND.</w:t>
      </w:r>
    </w:p>
    <w:p xmlns:wp14="http://schemas.microsoft.com/office/word/2010/wordml" w:rsidRPr="005C46A0" w:rsidR="00FF2B0C" w:rsidP="00FF2B0C" w:rsidRDefault="005C46A0" w14:paraId="7C6AD5F4"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Pr>
          <w:rFonts w:ascii="Century Gothic" w:hAnsi="Century Gothic" w:eastAsia="Times New Roman" w:cs="Times New Roman"/>
          <w:lang w:val="en-GB" w:eastAsia="en-GB"/>
        </w:rPr>
        <w:t xml:space="preserve">Assist the </w:t>
      </w:r>
      <w:proofErr w:type="spellStart"/>
      <w:r>
        <w:rPr>
          <w:rFonts w:ascii="Century Gothic" w:hAnsi="Century Gothic" w:eastAsia="Times New Roman" w:cs="Times New Roman"/>
          <w:lang w:val="en-GB" w:eastAsia="en-GB"/>
        </w:rPr>
        <w:t>SENCo</w:t>
      </w:r>
      <w:proofErr w:type="spellEnd"/>
      <w:r w:rsidRPr="005C46A0" w:rsidR="00FF2B0C">
        <w:rPr>
          <w:rFonts w:ascii="Century Gothic" w:hAnsi="Century Gothic" w:eastAsia="Times New Roman" w:cs="Times New Roman"/>
          <w:lang w:val="en-GB" w:eastAsia="en-GB"/>
        </w:rPr>
        <w:t xml:space="preserve"> in gathering information for annual reviews and keeping pupil learning profiles up to date.</w:t>
      </w:r>
    </w:p>
    <w:p xmlns:wp14="http://schemas.microsoft.com/office/word/2010/wordml" w:rsidRPr="005C46A0" w:rsidR="00FF2B0C" w:rsidP="00FF2B0C" w:rsidRDefault="00FF2B0C" w14:paraId="6B68F392"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sidRPr="005C46A0">
        <w:rPr>
          <w:rFonts w:ascii="Century Gothic" w:hAnsi="Century Gothic" w:eastAsia="Times New Roman" w:cs="Times New Roman"/>
          <w:lang w:val="en-GB" w:eastAsia="en-GB"/>
        </w:rPr>
        <w:t>Support the Exams Officer by gathering relevant information in a timely manner to apply for access arrangements.</w:t>
      </w:r>
    </w:p>
    <w:p xmlns:wp14="http://schemas.microsoft.com/office/word/2010/wordml" w:rsidRPr="005C46A0" w:rsidR="00FF2B0C" w:rsidP="00FF2B0C" w:rsidRDefault="00FF2B0C" w14:paraId="0581690B"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sidRPr="005C46A0">
        <w:rPr>
          <w:rFonts w:ascii="Century Gothic" w:hAnsi="Century Gothic" w:eastAsia="Times New Roman" w:cs="Times New Roman"/>
          <w:lang w:val="en-GB" w:eastAsia="en-GB"/>
        </w:rPr>
        <w:t>Support the transition of pupils into, within, and out of the school, ensuring continuity of support.</w:t>
      </w:r>
    </w:p>
    <w:p xmlns:wp14="http://schemas.microsoft.com/office/word/2010/wordml" w:rsidRPr="005C46A0" w:rsidR="00FF2B0C" w:rsidP="00FF2B0C" w:rsidRDefault="00FF2B0C" w14:paraId="6F8795CC"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sidRPr="005C46A0">
        <w:rPr>
          <w:rFonts w:ascii="Century Gothic" w:hAnsi="Century Gothic" w:eastAsia="Times New Roman" w:cs="Times New Roman"/>
          <w:lang w:val="en-GB" w:eastAsia="en-GB"/>
        </w:rPr>
        <w:t>Work collaboratively with teaching and support staff to ensure appropriate differentiation and scaffolding in lessons.</w:t>
      </w:r>
    </w:p>
    <w:p xmlns:wp14="http://schemas.microsoft.com/office/word/2010/wordml" w:rsidRPr="005C46A0" w:rsidR="00FF2B0C" w:rsidP="00FF2B0C" w:rsidRDefault="00FF2B0C" w14:paraId="3C4D20A8"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sidRPr="005C46A0">
        <w:rPr>
          <w:rFonts w:ascii="Century Gothic" w:hAnsi="Century Gothic" w:eastAsia="Times New Roman" w:cs="Times New Roman"/>
          <w:lang w:val="en-GB" w:eastAsia="en-GB"/>
        </w:rPr>
        <w:t>Liaise with parents, carers, and external agencies to ensure a joined-up approach to supporting pupils.</w:t>
      </w:r>
    </w:p>
    <w:p xmlns:wp14="http://schemas.microsoft.com/office/word/2010/wordml" w:rsidRPr="005C46A0" w:rsidR="00FF2B0C" w:rsidP="00FF2B0C" w:rsidRDefault="00FF2B0C" w14:paraId="1C5048A8"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sidRPr="005C46A0">
        <w:rPr>
          <w:rFonts w:ascii="Century Gothic" w:hAnsi="Century Gothic" w:eastAsia="Times New Roman" w:cs="Times New Roman"/>
          <w:lang w:val="en-GB" w:eastAsia="en-GB"/>
        </w:rPr>
        <w:t>Contribute to staff training and professional development in</w:t>
      </w:r>
      <w:r w:rsidR="005C46A0">
        <w:rPr>
          <w:rFonts w:ascii="Century Gothic" w:hAnsi="Century Gothic" w:eastAsia="Times New Roman" w:cs="Times New Roman"/>
          <w:lang w:val="en-GB" w:eastAsia="en-GB"/>
        </w:rPr>
        <w:t xml:space="preserve"> areas related to SEND.</w:t>
      </w:r>
    </w:p>
    <w:p xmlns:wp14="http://schemas.microsoft.com/office/word/2010/wordml" w:rsidRPr="005C46A0" w:rsidR="00FF2B0C" w:rsidP="00FF2B0C" w:rsidRDefault="00FF2B0C" w14:paraId="1D5C76CB"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sidRPr="005C46A0">
        <w:rPr>
          <w:rFonts w:ascii="Century Gothic" w:hAnsi="Century Gothic" w:eastAsia="Times New Roman" w:cs="Times New Roman"/>
          <w:lang w:val="en-GB" w:eastAsia="en-GB"/>
        </w:rPr>
        <w:t>Maintain accurate and up-to-date records in line with statutory requirements and school policies.</w:t>
      </w:r>
    </w:p>
    <w:p xmlns:wp14="http://schemas.microsoft.com/office/word/2010/wordml" w:rsidRPr="005C46A0" w:rsidR="00FF2B0C" w:rsidP="00FF2B0C" w:rsidRDefault="00FF2B0C" w14:paraId="1BA57EA0" wp14:textId="77777777">
      <w:pPr>
        <w:numPr>
          <w:ilvl w:val="0"/>
          <w:numId w:val="10"/>
        </w:numPr>
        <w:spacing w:before="100" w:beforeAutospacing="1" w:after="100" w:afterAutospacing="1" w:line="240" w:lineRule="auto"/>
        <w:rPr>
          <w:rFonts w:ascii="Century Gothic" w:hAnsi="Century Gothic" w:eastAsia="Times New Roman" w:cs="Times New Roman"/>
          <w:lang w:val="en-GB" w:eastAsia="en-GB"/>
        </w:rPr>
      </w:pPr>
      <w:r w:rsidRPr="005C46A0">
        <w:rPr>
          <w:rFonts w:ascii="Century Gothic" w:hAnsi="Century Gothic" w:eastAsia="Times New Roman" w:cs="Times New Roman"/>
          <w:lang w:val="en-GB" w:eastAsia="en-GB"/>
        </w:rPr>
        <w:t>Promote a culture of inclusion, respect, and high expectations for all pupils.</w:t>
      </w:r>
    </w:p>
    <w:p xmlns:wp14="http://schemas.microsoft.com/office/word/2010/wordml" w:rsidRPr="005C46A0" w:rsidR="00197988" w:rsidRDefault="003D35BB" w14:paraId="2E553988" wp14:textId="77777777">
      <w:pPr>
        <w:pStyle w:val="Heading2"/>
        <w:rPr>
          <w:rFonts w:ascii="Century Gothic" w:hAnsi="Century Gothic"/>
        </w:rPr>
      </w:pPr>
      <w:r w:rsidRPr="005C46A0">
        <w:rPr>
          <w:rFonts w:ascii="Century Gothic" w:hAnsi="Century Gothic"/>
        </w:rPr>
        <w:t>Essential Skills &amp; Attributes:</w:t>
      </w:r>
    </w:p>
    <w:p xmlns:wp14="http://schemas.microsoft.com/office/word/2010/wordml" w:rsidRPr="005C46A0" w:rsidR="00197988" w:rsidRDefault="003D35BB" w14:paraId="7893CC25" wp14:textId="77777777">
      <w:pPr>
        <w:pStyle w:val="ListBullet"/>
        <w:rPr>
          <w:rFonts w:ascii="Century Gothic" w:hAnsi="Century Gothic"/>
        </w:rPr>
      </w:pPr>
      <w:r w:rsidRPr="005C46A0">
        <w:rPr>
          <w:rFonts w:ascii="Century Gothic" w:hAnsi="Century Gothic"/>
        </w:rPr>
        <w:t>Experience working with children and young people with SEN, particularly SEMH.</w:t>
      </w:r>
    </w:p>
    <w:p xmlns:wp14="http://schemas.microsoft.com/office/word/2010/wordml" w:rsidRPr="005C46A0" w:rsidR="00197988" w:rsidRDefault="00FF2B0C" w14:paraId="2649FC38" wp14:textId="77777777">
      <w:pPr>
        <w:pStyle w:val="ListBullet"/>
        <w:rPr>
          <w:rFonts w:ascii="Century Gothic" w:hAnsi="Century Gothic"/>
        </w:rPr>
      </w:pPr>
      <w:r w:rsidRPr="005C46A0">
        <w:rPr>
          <w:rFonts w:ascii="Century Gothic" w:hAnsi="Century Gothic"/>
        </w:rPr>
        <w:t>U</w:t>
      </w:r>
      <w:r w:rsidRPr="005C46A0" w:rsidR="003D35BB">
        <w:rPr>
          <w:rFonts w:ascii="Century Gothic" w:hAnsi="Century Gothic"/>
        </w:rPr>
        <w:t>nderstanding of the SEND Code of Practice and relevant legislation.</w:t>
      </w:r>
    </w:p>
    <w:p xmlns:wp14="http://schemas.microsoft.com/office/word/2010/wordml" w:rsidRPr="005C46A0" w:rsidR="00197988" w:rsidRDefault="003D35BB" w14:paraId="50469D27" wp14:textId="77777777">
      <w:pPr>
        <w:pStyle w:val="ListBullet"/>
        <w:rPr>
          <w:rFonts w:ascii="Century Gothic" w:hAnsi="Century Gothic"/>
        </w:rPr>
      </w:pPr>
      <w:r w:rsidRPr="005C46A0">
        <w:rPr>
          <w:rFonts w:ascii="Century Gothic" w:hAnsi="Century Gothic"/>
        </w:rPr>
        <w:t>Excellent communication and interpersonal skills to engage with pupils, families, and professionals.</w:t>
      </w:r>
    </w:p>
    <w:p xmlns:wp14="http://schemas.microsoft.com/office/word/2010/wordml" w:rsidRPr="005C46A0" w:rsidR="00197988" w:rsidRDefault="003D35BB" w14:paraId="1A339A9E" wp14:textId="77777777">
      <w:pPr>
        <w:pStyle w:val="ListBullet"/>
        <w:rPr>
          <w:rFonts w:ascii="Century Gothic" w:hAnsi="Century Gothic"/>
        </w:rPr>
      </w:pPr>
      <w:r w:rsidRPr="005C46A0">
        <w:rPr>
          <w:rFonts w:ascii="Century Gothic" w:hAnsi="Century Gothic"/>
        </w:rPr>
        <w:t>Ability to work collaboratively as part of a multidisciplinary team.</w:t>
      </w:r>
    </w:p>
    <w:p xmlns:wp14="http://schemas.microsoft.com/office/word/2010/wordml" w:rsidRPr="005C46A0" w:rsidR="00197988" w:rsidRDefault="003D35BB" w14:paraId="46F6B982" wp14:textId="77777777">
      <w:pPr>
        <w:pStyle w:val="ListBullet"/>
        <w:rPr>
          <w:rFonts w:ascii="Century Gothic" w:hAnsi="Century Gothic"/>
        </w:rPr>
      </w:pPr>
      <w:r w:rsidRPr="005C46A0">
        <w:rPr>
          <w:rFonts w:ascii="Century Gothic" w:hAnsi="Century Gothic"/>
        </w:rPr>
        <w:t>Organised, reflective, and able to manage multiple priorities effectively.</w:t>
      </w:r>
    </w:p>
    <w:p xmlns:wp14="http://schemas.microsoft.com/office/word/2010/wordml" w:rsidRPr="005C46A0" w:rsidR="00197988" w:rsidRDefault="003D35BB" w14:paraId="13DB3BE7" wp14:textId="77777777">
      <w:pPr>
        <w:pStyle w:val="ListBullet"/>
        <w:rPr>
          <w:rFonts w:ascii="Century Gothic" w:hAnsi="Century Gothic"/>
        </w:rPr>
      </w:pPr>
      <w:r w:rsidRPr="005C46A0">
        <w:rPr>
          <w:rFonts w:ascii="Century Gothic" w:hAnsi="Century Gothic"/>
        </w:rPr>
        <w:t>A commitment to safeguarding and promoting the welfare of children and young people.</w:t>
      </w:r>
    </w:p>
    <w:p xmlns:wp14="http://schemas.microsoft.com/office/word/2010/wordml" w:rsidRPr="005C46A0" w:rsidR="00197988" w:rsidRDefault="003D35BB" w14:paraId="6F1D8F65" wp14:textId="77777777">
      <w:pPr>
        <w:pStyle w:val="Heading2"/>
        <w:rPr>
          <w:rFonts w:ascii="Century Gothic" w:hAnsi="Century Gothic"/>
        </w:rPr>
      </w:pPr>
      <w:r w:rsidRPr="005C46A0">
        <w:rPr>
          <w:rFonts w:ascii="Century Gothic" w:hAnsi="Century Gothic"/>
        </w:rPr>
        <w:t>Desirable:</w:t>
      </w:r>
    </w:p>
    <w:p xmlns:wp14="http://schemas.microsoft.com/office/word/2010/wordml" w:rsidRPr="005C46A0" w:rsidR="00197988" w:rsidRDefault="005C46A0" w14:paraId="0EF5EEED" wp14:textId="77777777">
      <w:pPr>
        <w:pStyle w:val="ListBullet"/>
        <w:rPr>
          <w:rFonts w:ascii="Century Gothic" w:hAnsi="Century Gothic"/>
        </w:rPr>
      </w:pPr>
      <w:r>
        <w:rPr>
          <w:rFonts w:ascii="Century Gothic" w:hAnsi="Century Gothic"/>
        </w:rPr>
        <w:t xml:space="preserve">Previous experience in a </w:t>
      </w:r>
      <w:proofErr w:type="spellStart"/>
      <w:r>
        <w:rPr>
          <w:rFonts w:ascii="Century Gothic" w:hAnsi="Century Gothic"/>
        </w:rPr>
        <w:t>SENCo</w:t>
      </w:r>
      <w:proofErr w:type="spellEnd"/>
      <w:r w:rsidRPr="005C46A0" w:rsidR="003D35BB">
        <w:rPr>
          <w:rFonts w:ascii="Century Gothic" w:hAnsi="Century Gothic"/>
        </w:rPr>
        <w:t xml:space="preserve"> or Assistant SENCO role.</w:t>
      </w:r>
    </w:p>
    <w:p xmlns:wp14="http://schemas.microsoft.com/office/word/2010/wordml" w:rsidRPr="005C46A0" w:rsidR="00197988" w:rsidRDefault="003D35BB" w14:paraId="07D461B6" wp14:textId="77777777">
      <w:pPr>
        <w:pStyle w:val="ListBullet"/>
        <w:rPr>
          <w:rFonts w:ascii="Century Gothic" w:hAnsi="Century Gothic"/>
        </w:rPr>
      </w:pPr>
      <w:r w:rsidRPr="005C46A0">
        <w:rPr>
          <w:rFonts w:ascii="Century Gothic" w:hAnsi="Century Gothic"/>
        </w:rPr>
        <w:t>Knowledge of trauma-informed practice and restorative approaches.</w:t>
      </w:r>
    </w:p>
    <w:p xmlns:wp14="http://schemas.microsoft.com/office/word/2010/wordml" w:rsidR="00197988" w:rsidRDefault="003D35BB" w14:paraId="75845F5E" wp14:textId="77777777">
      <w:pPr>
        <w:pStyle w:val="ListBullet"/>
        <w:rPr>
          <w:rFonts w:ascii="Century Gothic" w:hAnsi="Century Gothic"/>
        </w:rPr>
      </w:pPr>
      <w:r w:rsidRPr="005C46A0">
        <w:rPr>
          <w:rFonts w:ascii="Century Gothic" w:hAnsi="Century Gothic"/>
        </w:rPr>
        <w:t>Experience in using assessment tools and tracking systems for SEN.</w:t>
      </w:r>
    </w:p>
    <w:p xmlns:wp14="http://schemas.microsoft.com/office/word/2010/wordml" w:rsidRPr="005C46A0" w:rsidR="005C46A0" w:rsidRDefault="005C46A0" w14:paraId="0A08B6E1" wp14:textId="77777777" wp14:noSpellErr="1">
      <w:pPr>
        <w:pStyle w:val="ListBullet"/>
        <w:rPr>
          <w:rFonts w:ascii="Century Gothic" w:hAnsi="Century Gothic"/>
        </w:rPr>
      </w:pPr>
      <w:r w:rsidRPr="0D1C0501" w:rsidR="005C46A0">
        <w:rPr>
          <w:rFonts w:ascii="Century Gothic" w:hAnsi="Century Gothic"/>
        </w:rPr>
        <w:t>Experience of</w:t>
      </w:r>
      <w:r w:rsidRPr="0D1C0501" w:rsidR="005C46A0">
        <w:rPr>
          <w:rFonts w:ascii="Century Gothic" w:hAnsi="Century Gothic"/>
        </w:rPr>
        <w:t xml:space="preserve"> delivering small group/1:1 intervention </w:t>
      </w:r>
      <w:r w:rsidRPr="0D1C0501" w:rsidR="005C46A0">
        <w:rPr>
          <w:rFonts w:ascii="Century Gothic" w:hAnsi="Century Gothic"/>
        </w:rPr>
        <w:t>programs</w:t>
      </w:r>
      <w:r w:rsidRPr="0D1C0501" w:rsidR="005C46A0">
        <w:rPr>
          <w:rFonts w:ascii="Century Gothic" w:hAnsi="Century Gothic"/>
        </w:rPr>
        <w:t xml:space="preserve">. </w:t>
      </w:r>
    </w:p>
    <w:p w:rsidR="0D1C0501" w:rsidP="0D1C0501" w:rsidRDefault="0D1C0501" w14:paraId="50ABC3C0" w14:textId="3E2975CF">
      <w:pPr>
        <w:pStyle w:val="ListBullet"/>
        <w:numPr>
          <w:ilvl w:val="0"/>
          <w:numId w:val="0"/>
        </w:numPr>
        <w:rPr>
          <w:rFonts w:ascii="Century Gothic" w:hAnsi="Century Gothic"/>
        </w:rPr>
      </w:pPr>
    </w:p>
    <w:p w:rsidR="0D1C0501" w:rsidP="0D1C0501" w:rsidRDefault="0D1C0501" w14:paraId="4A3DC95F" w14:textId="167737B9">
      <w:pPr>
        <w:pStyle w:val="ListBullet"/>
        <w:numPr>
          <w:ilvl w:val="0"/>
          <w:numId w:val="0"/>
        </w:numPr>
        <w:rPr>
          <w:rFonts w:ascii="Century Gothic" w:hAnsi="Century Gothic"/>
        </w:rPr>
      </w:pPr>
    </w:p>
    <w:p w:rsidR="733960FC" w:rsidP="0D1C0501" w:rsidRDefault="733960FC" w14:paraId="3C71618C" w14:textId="0840DB1C">
      <w:pPr>
        <w:spacing w:after="122"/>
        <w:ind w:left="2"/>
        <w:rPr>
          <w:rFonts w:ascii="Century Gothic" w:hAnsi="Century Gothic" w:eastAsia="Century Gothic" w:cs="Century Gothic"/>
          <w:b w:val="0"/>
          <w:bCs w:val="0"/>
          <w:i w:val="0"/>
          <w:iCs w:val="0"/>
          <w:caps w:val="0"/>
          <w:smallCaps w:val="0"/>
          <w:noProof w:val="0"/>
          <w:color w:val="1F497D" w:themeColor="text2" w:themeTint="FF" w:themeShade="FF"/>
          <w:sz w:val="24"/>
          <w:szCs w:val="24"/>
          <w:lang w:val="en-GB"/>
        </w:rPr>
      </w:pPr>
      <w:r w:rsidRPr="0D1C0501" w:rsidR="733960FC">
        <w:rPr>
          <w:rFonts w:ascii="Century Gothic" w:hAnsi="Century Gothic" w:eastAsia="Century Gothic" w:cs="Century Gothic"/>
          <w:b w:val="1"/>
          <w:bCs w:val="1"/>
          <w:i w:val="0"/>
          <w:iCs w:val="0"/>
          <w:caps w:val="0"/>
          <w:smallCaps w:val="0"/>
          <w:noProof w:val="0"/>
          <w:color w:val="1F497D" w:themeColor="text2" w:themeTint="FF" w:themeShade="FF"/>
          <w:sz w:val="24"/>
          <w:szCs w:val="24"/>
          <w:lang w:val="en-GB"/>
        </w:rPr>
        <w:t xml:space="preserve">The Haven School safer recruitment procedure </w:t>
      </w:r>
    </w:p>
    <w:p w:rsidR="733960FC" w:rsidP="0D1C0501" w:rsidRDefault="733960FC" w14:paraId="1547907B" w14:textId="72B8EE11">
      <w:pPr>
        <w:spacing w:after="286"/>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Haven School is committed to safeguarding and promoting the welfare of all students. </w:t>
      </w:r>
    </w:p>
    <w:p w:rsidR="733960FC" w:rsidP="0D1C0501" w:rsidRDefault="733960FC" w14:paraId="7B30F7BC" w14:textId="6D879D3E">
      <w:pPr>
        <w:spacing w:after="134"/>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en-GB"/>
        </w:rPr>
        <w:t>Disclosure</w:t>
      </w:r>
      <w:r w:rsidRPr="0D1C0501" w:rsidR="733960F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w:t>
      </w:r>
    </w:p>
    <w:p w:rsidR="733960FC" w:rsidP="0D1C0501" w:rsidRDefault="733960FC" w14:paraId="406038AA" w14:textId="1F4942BB">
      <w:pPr>
        <w:spacing w:after="119"/>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Level of disclosure required: </w:t>
      </w:r>
      <w:r w:rsidRPr="0D1C0501" w:rsidR="733960F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ENHANCED</w:t>
      </w: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733960FC" w:rsidP="0D1C0501" w:rsidRDefault="733960FC" w14:paraId="4885E180" w14:textId="7019A638">
      <w:pPr>
        <w:spacing w:after="138"/>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This post is classified as having substantial access to children and so is exempt from the Rehabilitation of Offenders Act (ROA) 1974. Shortlisted applicants will be sent a form to complete and required to declare: </w:t>
      </w:r>
    </w:p>
    <w:p w:rsidR="733960FC" w:rsidP="0D1C0501" w:rsidRDefault="733960FC" w14:paraId="01888D34" w14:textId="106ADF0C">
      <w:pPr>
        <w:pStyle w:val="ListParagraph"/>
        <w:numPr>
          <w:ilvl w:val="0"/>
          <w:numId w:val="11"/>
        </w:numPr>
        <w:spacing w:after="98" w:line="234" w:lineRule="auto"/>
        <w:ind w:left="388" w:right="563" w:hanging="37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All unspent convictions and conditional cautions. </w:t>
      </w:r>
    </w:p>
    <w:p w:rsidR="733960FC" w:rsidP="0D1C0501" w:rsidRDefault="733960FC" w14:paraId="438A3187" w14:textId="0E1AE1BF">
      <w:pPr>
        <w:pStyle w:val="ListParagraph"/>
        <w:numPr>
          <w:ilvl w:val="0"/>
          <w:numId w:val="11"/>
        </w:numPr>
        <w:spacing w:after="119" w:line="234" w:lineRule="auto"/>
        <w:ind w:left="388" w:right="563" w:hanging="372"/>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All spent convictions and adult cautions that are not protected (i.e., that are not filtered out) as defined by the Rehabilitation of Offenders Act 1974 (Exceptions) Order 1975 (as amended in 2020). For further information on filtering please refer to Nacro guidance and the guidance published by the Ministry of Justice (see, in particular, the section titled ‘Exceptions Order’). </w:t>
      </w:r>
    </w:p>
    <w:p w:rsidR="733960FC" w:rsidP="0D1C0501" w:rsidRDefault="733960FC" w14:paraId="796227CA" w14:textId="55EAD910">
      <w:pPr>
        <w:spacing w:after="119"/>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If you are shortlisted to attend for interview you will be asked to complete a confidential Criminal Records Declaration Form. The information disclosed on the form will not be kept with your application form during the application process. The information will only be seen by those who need to see it as part of the recruitment process. </w:t>
      </w:r>
    </w:p>
    <w:p w:rsidR="733960FC" w:rsidP="0D1C0501" w:rsidRDefault="733960FC" w14:paraId="01C2467A" w14:textId="0CADFC4B">
      <w:pPr>
        <w:spacing w:after="114"/>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It is important that applicants understand that deliberate attempts to conceal the information requested in the confidential form could result in disciplinary proceedings or dismissal. Further advice and guidance on disclosing criminal records can be obtained from </w:t>
      </w:r>
      <w:r w:rsidRPr="0D1C0501" w:rsidR="733960F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Criminal Record Support Service. </w:t>
      </w:r>
    </w:p>
    <w:p w:rsidR="733960FC" w:rsidP="0D1C0501" w:rsidRDefault="733960FC" w14:paraId="3FD42282" w14:textId="0437B281">
      <w:pPr>
        <w:spacing w:after="112"/>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All applicants who are offered employment will be subject to a criminal record check, and a check will be made with the Disclosure and Barring Service (DBS) before the appointment is confirmed. </w:t>
      </w:r>
    </w:p>
    <w:p w:rsidR="733960FC" w:rsidP="0D1C0501" w:rsidRDefault="733960FC" w14:paraId="258526A5" w14:textId="77E86994">
      <w:pPr>
        <w:spacing w:after="0" w:line="231" w:lineRule="auto"/>
        <w:ind w:left="2" w:right="5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Any information will be treated with the strictest confidence, and you will only be prevented from obtaining employment if it is considered that you have a criminal record that makes you unsuitable for the post in question. </w:t>
      </w:r>
    </w:p>
    <w:p w:rsidR="0D1C0501" w:rsidP="0D1C0501" w:rsidRDefault="0D1C0501" w14:paraId="499E71B5" w14:textId="09849467">
      <w:pPr>
        <w:spacing w:after="0" w:line="231" w:lineRule="auto"/>
        <w:ind w:left="2" w:right="5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0D1C0501" w:rsidP="0D1C0501" w:rsidRDefault="0D1C0501" w14:paraId="1F286156" w14:textId="6C390925">
      <w:pPr>
        <w:spacing w:after="29"/>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733960FC" w:rsidP="0D1C0501" w:rsidRDefault="733960FC" w14:paraId="456207DC" w14:textId="5228A17E">
      <w:pPr>
        <w:pStyle w:val="Heading2"/>
        <w:keepNext w:val="1"/>
        <w:keepLines w:val="1"/>
        <w:spacing w:before="160" w:after="26"/>
        <w:ind w:left="-3" w:hanging="1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0D1C0501" w:rsidR="733960F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single"/>
          <w:lang w:val="en-GB"/>
        </w:rPr>
        <w:t>Data protection statement</w:t>
      </w:r>
      <w:r w:rsidRPr="0D1C0501" w:rsidR="733960F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n-GB"/>
        </w:rPr>
        <w:t xml:space="preserve"> </w:t>
      </w:r>
    </w:p>
    <w:p w:rsidR="733960FC" w:rsidP="0D1C0501" w:rsidRDefault="733960FC" w14:paraId="664B52C2" w14:textId="4CF469B9">
      <w:pPr>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Information that you provide for the purpose of your application will be used as part of the recruitment process. Any data supplied will be held securely and access restricted to those involved in dealing with your application and the recruitment and selection process. </w:t>
      </w:r>
    </w:p>
    <w:p w:rsidR="733960FC" w:rsidP="0D1C0501" w:rsidRDefault="733960FC" w14:paraId="1E39A7A0" w14:textId="1F05233D">
      <w:pPr>
        <w:spacing w:after="26"/>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733960FC" w:rsidP="0D1C0501" w:rsidRDefault="733960FC" w14:paraId="2551A335" w14:textId="33B8AB51">
      <w:pPr>
        <w:spacing w:after="8"/>
        <w:ind w:left="24" w:right="563"/>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Once this process is completed, the data relating to unsuccessful applicants will be stored for a maximum of 6 months and then destroyed. If you are the successful candidate, your application form will be retained and form the basis of your personnel record. All processing of personal data by the school is undertaken in accordance with the principles of the General Data Protection Regulation 2016. </w:t>
      </w:r>
    </w:p>
    <w:p w:rsidR="733960FC" w:rsidP="0D1C0501" w:rsidRDefault="733960FC" w14:paraId="7C4B8D4E" w14:textId="65F93318">
      <w:pPr>
        <w:spacing w:after="0"/>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733960FC" w:rsidP="0D1C0501" w:rsidRDefault="733960FC" w14:paraId="033B338A" w14:textId="3CB3F1FB">
      <w:pPr>
        <w:spacing w:after="0"/>
        <w:ind w:left="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w:rsidR="0D1C0501" w:rsidP="0D1C0501" w:rsidRDefault="0D1C0501" w14:paraId="4BCC27FC" w14:textId="02CBDAE1">
      <w:pPr>
        <w:spacing w:beforeAutospacing="on" w:afterAutospacing="on"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733960FC" w:rsidP="0D1C0501" w:rsidRDefault="733960FC" w14:paraId="2BD13310" w14:textId="1D5D43C0">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Please call and come and visit and see our school for yourself 01785 450261</w:t>
      </w:r>
    </w:p>
    <w:p w:rsidR="733960FC" w:rsidP="0D1C0501" w:rsidRDefault="733960FC" w14:paraId="0E84E397" w14:textId="33E825AF">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Completed applications should be sent to </w:t>
      </w:r>
      <w:hyperlink r:id="Rf54f6923fe414de0">
        <w:r w:rsidRPr="0D1C0501" w:rsidR="733960FC">
          <w:rPr>
            <w:rStyle w:val="Hyperlink"/>
            <w:rFonts w:ascii="Century Gothic" w:hAnsi="Century Gothic" w:eastAsia="Century Gothic" w:cs="Century Gothic"/>
            <w:b w:val="0"/>
            <w:bCs w:val="0"/>
            <w:i w:val="0"/>
            <w:iCs w:val="0"/>
            <w:caps w:val="0"/>
            <w:smallCaps w:val="0"/>
            <w:strike w:val="0"/>
            <w:dstrike w:val="0"/>
            <w:noProof w:val="0"/>
            <w:sz w:val="24"/>
            <w:szCs w:val="24"/>
            <w:lang w:val="en-GB"/>
          </w:rPr>
          <w:t>admin@thehavenschool.com</w:t>
        </w:r>
      </w:hyperlink>
    </w:p>
    <w:p w:rsidR="0D1C0501" w:rsidP="0D1C0501" w:rsidRDefault="0D1C0501" w14:paraId="25D61F90" w14:textId="33843523">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w:rsidR="733960FC" w:rsidP="0D1C0501" w:rsidRDefault="733960FC" w14:paraId="563AE9B3" w14:textId="5921A8DB">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Closing date: Monday 7</w:t>
      </w: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July </w:t>
      </w:r>
    </w:p>
    <w:p w:rsidR="733960FC" w:rsidP="0D1C0501" w:rsidRDefault="733960FC" w14:paraId="29AD2A85" w14:textId="71D1E2F6">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Interview date: Week beginning the 14</w:t>
      </w: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0D1C0501" w:rsidR="733960FC">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July</w:t>
      </w:r>
    </w:p>
    <w:p w:rsidR="0D1C0501" w:rsidP="0D1C0501" w:rsidRDefault="0D1C0501" w14:paraId="78CE6874" w14:textId="018335AB">
      <w:pPr>
        <w:pStyle w:val="ListBullet"/>
        <w:numPr>
          <w:ilvl w:val="0"/>
          <w:numId w:val="0"/>
        </w:numPr>
        <w:rPr>
          <w:rFonts w:ascii="Century Gothic" w:hAnsi="Century Gothic"/>
        </w:rPr>
      </w:pPr>
    </w:p>
    <w:p w:rsidR="0D1C0501" w:rsidP="0D1C0501" w:rsidRDefault="0D1C0501" w14:paraId="1D56054B" w14:textId="5C09EB6E">
      <w:pPr>
        <w:pStyle w:val="ListBullet"/>
        <w:numPr>
          <w:ilvl w:val="0"/>
          <w:numId w:val="0"/>
        </w:numPr>
        <w:rPr>
          <w:rFonts w:ascii="Century Gothic" w:hAnsi="Century Gothic"/>
        </w:rPr>
      </w:pPr>
    </w:p>
    <w:p w:rsidR="0D1C0501" w:rsidP="0D1C0501" w:rsidRDefault="0D1C0501" w14:paraId="62113FD9" w14:textId="5E7434CD">
      <w:pPr>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none"/>
          <w:lang w:val="en-GB"/>
        </w:rPr>
      </w:pPr>
    </w:p>
    <w:sectPr w:rsidRPr="005C46A0" w:rsidR="005C46A0"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5a44c13"/>
    <w:multiLevelType xmlns:w="http://schemas.openxmlformats.org/wordprocessingml/2006/main" w:val="hybridMultilevel"/>
    <w:lvl xmlns:w="http://schemas.openxmlformats.org/wordprocessingml/2006/main" w:ilvl="0">
      <w:start w:val="1"/>
      <w:numFmt w:val="bullet"/>
      <w:lvlText w:val="•"/>
      <w:lvlJc w:val="left"/>
      <w:pPr>
        <w:ind w:left="3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6B605CE"/>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53702812"/>
    <w:multiLevelType w:val="multilevel"/>
    <w:tmpl w:val="FC12F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97988"/>
    <w:rsid w:val="0029639D"/>
    <w:rsid w:val="00307E1C"/>
    <w:rsid w:val="00326F90"/>
    <w:rsid w:val="003D35BB"/>
    <w:rsid w:val="005C46A0"/>
    <w:rsid w:val="007C66AA"/>
    <w:rsid w:val="00AA1D8D"/>
    <w:rsid w:val="00B47730"/>
    <w:rsid w:val="00B95130"/>
    <w:rsid w:val="00CB0664"/>
    <w:rsid w:val="00FC693F"/>
    <w:rsid w:val="00FF2B0C"/>
    <w:rsid w:val="0D1C0501"/>
    <w:rsid w:val="0F958D18"/>
    <w:rsid w:val="11C3E250"/>
    <w:rsid w:val="33FDD62A"/>
    <w:rsid w:val="4704B1CE"/>
    <w:rsid w:val="52C11231"/>
    <w:rsid w:val="6EBF2795"/>
    <w:rsid w:val="7339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DF266"/>
  <w14:defaultImageDpi w14:val="300"/>
  <w15:docId w15:val="{CF6CBB14-1565-4946-98B3-51099593CA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uiPriority w:val="99"/>
    <w:name w:val="Hyperlink"/>
    <w:basedOn w:val="DefaultParagraphFont"/>
    <w:unhideWhenUsed/>
    <w:rsid w:val="0D1C0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336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admin@thehavenschool.com" TargetMode="External" Id="Rf54f6923fe414d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7757-C3C7-4107-A3D6-3B8AD6D2AD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Zoie Stevenson</lastModifiedBy>
  <revision>3</revision>
  <dcterms:created xsi:type="dcterms:W3CDTF">2025-06-24T06:58:00.0000000Z</dcterms:created>
  <dcterms:modified xsi:type="dcterms:W3CDTF">2025-06-25T14:44:03.9035788Z</dcterms:modified>
  <category/>
</coreProperties>
</file>