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22A" w:rsidRPr="00AB3BFD" w:rsidRDefault="00AB3BFD" w:rsidP="00AB3BFD">
      <w:pPr>
        <w:jc w:val="center"/>
        <w:rPr>
          <w:b/>
          <w:szCs w:val="24"/>
          <w:lang w:val="en-US"/>
        </w:rPr>
      </w:pPr>
      <w:r>
        <w:rPr>
          <w:b/>
          <w:noProof/>
          <w:szCs w:val="24"/>
          <w:lang w:eastAsia="en-GB"/>
        </w:rPr>
        <w:drawing>
          <wp:anchor distT="0" distB="0" distL="114300" distR="114300" simplePos="0" relativeHeight="251658240" behindDoc="1" locked="0" layoutInCell="1" allowOverlap="1" wp14:anchorId="31E9873B" wp14:editId="66F5BA9F">
            <wp:simplePos x="0" y="0"/>
            <wp:positionH relativeFrom="margin">
              <wp:align>center</wp:align>
            </wp:positionH>
            <wp:positionV relativeFrom="paragraph">
              <wp:posOffset>0</wp:posOffset>
            </wp:positionV>
            <wp:extent cx="1668780" cy="14922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8780" cy="1492250"/>
                    </a:xfrm>
                    <a:prstGeom prst="rect">
                      <a:avLst/>
                    </a:prstGeom>
                    <a:noFill/>
                  </pic:spPr>
                </pic:pic>
              </a:graphicData>
            </a:graphic>
            <wp14:sizeRelH relativeFrom="margin">
              <wp14:pctWidth>0</wp14:pctWidth>
            </wp14:sizeRelH>
            <wp14:sizeRelV relativeFrom="margin">
              <wp14:pctHeight>0</wp14:pctHeight>
            </wp14:sizeRelV>
          </wp:anchor>
        </w:drawing>
      </w:r>
      <w:r w:rsidR="006246B5" w:rsidRPr="00AB3BFD">
        <w:rPr>
          <w:b/>
          <w:szCs w:val="24"/>
          <w:lang w:val="en-US"/>
        </w:rPr>
        <w:t xml:space="preserve">Safeguarding Newsletter </w:t>
      </w:r>
    </w:p>
    <w:p w:rsidR="006246B5" w:rsidRPr="00AB3BFD" w:rsidRDefault="00DA777A" w:rsidP="00AB3BFD">
      <w:pPr>
        <w:jc w:val="center"/>
        <w:rPr>
          <w:b/>
          <w:szCs w:val="24"/>
          <w:lang w:val="en-US"/>
        </w:rPr>
      </w:pPr>
      <w:r>
        <w:rPr>
          <w:b/>
          <w:szCs w:val="24"/>
          <w:lang w:val="en-US"/>
        </w:rPr>
        <w:t>April</w:t>
      </w:r>
      <w:r w:rsidR="007E69F1">
        <w:rPr>
          <w:b/>
          <w:szCs w:val="24"/>
          <w:lang w:val="en-US"/>
        </w:rPr>
        <w:t xml:space="preserve"> </w:t>
      </w:r>
      <w:r w:rsidR="00E567C7">
        <w:rPr>
          <w:b/>
          <w:szCs w:val="24"/>
          <w:lang w:val="en-US"/>
        </w:rPr>
        <w:t>2024</w:t>
      </w:r>
    </w:p>
    <w:p w:rsidR="00F36CDE" w:rsidRDefault="00F36CDE">
      <w:pPr>
        <w:rPr>
          <w:b/>
        </w:rPr>
      </w:pPr>
      <w:r w:rsidRPr="00F36CDE">
        <w:rPr>
          <w:b/>
        </w:rPr>
        <w:t>If you have a concern about the safety or welfare of any child at our school, please speak to:</w:t>
      </w:r>
    </w:p>
    <w:p w:rsidR="00F36CDE" w:rsidRDefault="00F36CDE" w:rsidP="00F36CDE">
      <w:pPr>
        <w:jc w:val="center"/>
        <w:rPr>
          <w:b/>
        </w:rPr>
      </w:pPr>
      <w:r>
        <w:rPr>
          <w:noProof/>
          <w:lang w:eastAsia="en-GB"/>
        </w:rPr>
        <w:drawing>
          <wp:inline distT="0" distB="0" distL="0" distR="0" wp14:anchorId="4F51F65B" wp14:editId="36315B19">
            <wp:extent cx="4133850" cy="201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33850" cy="2019300"/>
                    </a:xfrm>
                    <a:prstGeom prst="rect">
                      <a:avLst/>
                    </a:prstGeom>
                  </pic:spPr>
                </pic:pic>
              </a:graphicData>
            </a:graphic>
          </wp:inline>
        </w:drawing>
      </w:r>
    </w:p>
    <w:p w:rsidR="002D2654" w:rsidRDefault="002D2654">
      <w:pPr>
        <w:rPr>
          <w:b/>
        </w:rPr>
      </w:pPr>
      <w:r>
        <w:rPr>
          <w:b/>
        </w:rPr>
        <w:t>Digital Training</w:t>
      </w:r>
    </w:p>
    <w:p w:rsidR="002D2654" w:rsidRDefault="002D2654">
      <w:r>
        <w:t xml:space="preserve">NSPCC offer free training to help keep children safe – it only takes 10 minutes and can be found here </w:t>
      </w:r>
      <w:hyperlink r:id="rId7" w:history="1">
        <w:r w:rsidRPr="00184825">
          <w:rPr>
            <w:rStyle w:val="Hyperlink"/>
          </w:rPr>
          <w:t>https://www.nspcc.org.uk/support-us/listen-up-speak-up/</w:t>
        </w:r>
      </w:hyperlink>
    </w:p>
    <w:p w:rsidR="002D2654" w:rsidRDefault="002D2654"/>
    <w:p w:rsidR="002D2654" w:rsidRPr="002D2654" w:rsidRDefault="002D2654">
      <w:pPr>
        <w:rPr>
          <w:b/>
        </w:rPr>
      </w:pPr>
      <w:r w:rsidRPr="002D2654">
        <w:rPr>
          <w:b/>
        </w:rPr>
        <w:t>Support for Children with SEND</w:t>
      </w:r>
    </w:p>
    <w:p w:rsidR="002D2654" w:rsidRDefault="002D2654">
      <w:proofErr w:type="spellStart"/>
      <w:r>
        <w:t>LgFL</w:t>
      </w:r>
      <w:proofErr w:type="spellEnd"/>
      <w:r>
        <w:t xml:space="preserve"> have collated a range of resources to help support children with a range of SEND issues: </w:t>
      </w:r>
      <w:hyperlink r:id="rId8" w:history="1">
        <w:r w:rsidRPr="00184825">
          <w:rPr>
            <w:rStyle w:val="Hyperlink"/>
          </w:rPr>
          <w:t>https://www.lgfl.net/safeguarding/resources?field_safeguarding_topic=291&amp;s=35</w:t>
        </w:r>
      </w:hyperlink>
    </w:p>
    <w:p w:rsidR="002D2654" w:rsidRPr="002D2654" w:rsidRDefault="002D2654"/>
    <w:p w:rsidR="002D2654" w:rsidRDefault="002D2654">
      <w:pPr>
        <w:rPr>
          <w:b/>
        </w:rPr>
      </w:pPr>
    </w:p>
    <w:p w:rsidR="007E69F1" w:rsidRPr="00A5707E" w:rsidRDefault="00A5707E">
      <w:pPr>
        <w:rPr>
          <w:b/>
        </w:rPr>
      </w:pPr>
      <w:r w:rsidRPr="00A5707E">
        <w:rPr>
          <w:b/>
        </w:rPr>
        <w:t>Instagram Checklist</w:t>
      </w:r>
    </w:p>
    <w:p w:rsidR="00A5707E" w:rsidRDefault="00A5707E">
      <w:r>
        <w:t>SWGFL have produced a useful checklist to help use Instagram safely – it’s got some really helpful advice. It can be found here:</w:t>
      </w:r>
    </w:p>
    <w:p w:rsidR="00A5707E" w:rsidRDefault="002D2654">
      <w:hyperlink r:id="rId9" w:anchor="resource" w:history="1">
        <w:r w:rsidR="00A5707E" w:rsidRPr="00B9623D">
          <w:rPr>
            <w:rStyle w:val="Hyperlink"/>
          </w:rPr>
          <w:t>https://swgfl.org.uk/resources/checklists/instagram/#resource</w:t>
        </w:r>
      </w:hyperlink>
    </w:p>
    <w:p w:rsidR="00845EFA" w:rsidRDefault="00845EFA">
      <w:pPr>
        <w:rPr>
          <w:rStyle w:val="Hyperlink"/>
          <w:b/>
          <w:color w:val="auto"/>
          <w:szCs w:val="24"/>
          <w:u w:val="none"/>
          <w:lang w:val="en-US"/>
        </w:rPr>
      </w:pPr>
      <w:bookmarkStart w:id="0" w:name="_GoBack"/>
      <w:bookmarkEnd w:id="0"/>
      <w:r>
        <w:rPr>
          <w:rStyle w:val="Hyperlink"/>
          <w:b/>
          <w:color w:val="auto"/>
          <w:szCs w:val="24"/>
          <w:u w:val="none"/>
          <w:lang w:val="en-US"/>
        </w:rPr>
        <w:lastRenderedPageBreak/>
        <w:t>Snapchat</w:t>
      </w:r>
    </w:p>
    <w:p w:rsidR="00845EFA" w:rsidRDefault="00845EFA">
      <w:pPr>
        <w:rPr>
          <w:rStyle w:val="Hyperlink"/>
          <w:color w:val="auto"/>
          <w:szCs w:val="24"/>
          <w:u w:val="none"/>
          <w:lang w:val="en-US"/>
        </w:rPr>
      </w:pPr>
      <w:r>
        <w:rPr>
          <w:rStyle w:val="Hyperlink"/>
          <w:color w:val="auto"/>
          <w:szCs w:val="24"/>
          <w:u w:val="none"/>
          <w:lang w:val="en-US"/>
        </w:rPr>
        <w:t xml:space="preserve">Recent statistics show that Snapchat was used in nearly half of child sexual abuse cases. This doesn’t mean the app shouldn’t be used, but it is useful to know the facts around it. The accompanying sheet is useful for this – it can also be found here, along with many other online safety resources: </w:t>
      </w:r>
      <w:hyperlink r:id="rId10" w:history="1">
        <w:r w:rsidRPr="00AB2445">
          <w:rPr>
            <w:rStyle w:val="Hyperlink"/>
            <w:szCs w:val="24"/>
            <w:lang w:val="en-US"/>
          </w:rPr>
          <w:t>https://ineqe.com/safeguarding-hub/online-safety/</w:t>
        </w:r>
      </w:hyperlink>
    </w:p>
    <w:p w:rsidR="00845EFA" w:rsidRDefault="00845EFA">
      <w:pPr>
        <w:rPr>
          <w:rStyle w:val="Hyperlink"/>
          <w:b/>
          <w:color w:val="auto"/>
          <w:szCs w:val="24"/>
          <w:u w:val="none"/>
          <w:lang w:val="en-US"/>
        </w:rPr>
      </w:pPr>
    </w:p>
    <w:p w:rsidR="001A41BC" w:rsidRPr="003E33C8" w:rsidRDefault="003E33C8">
      <w:pPr>
        <w:rPr>
          <w:rStyle w:val="Hyperlink"/>
          <w:b/>
          <w:color w:val="auto"/>
          <w:szCs w:val="24"/>
          <w:u w:val="none"/>
          <w:lang w:val="en-US"/>
        </w:rPr>
      </w:pPr>
      <w:proofErr w:type="spellStart"/>
      <w:r w:rsidRPr="003E33C8">
        <w:rPr>
          <w:rStyle w:val="Hyperlink"/>
          <w:b/>
          <w:color w:val="auto"/>
          <w:szCs w:val="24"/>
          <w:u w:val="none"/>
          <w:lang w:val="en-US"/>
        </w:rPr>
        <w:t>Self Harm</w:t>
      </w:r>
      <w:proofErr w:type="spellEnd"/>
    </w:p>
    <w:p w:rsidR="007E69F1" w:rsidRDefault="003E33C8">
      <w:pPr>
        <w:rPr>
          <w:rStyle w:val="Hyperlink"/>
          <w:color w:val="auto"/>
          <w:szCs w:val="24"/>
          <w:u w:val="none"/>
          <w:lang w:val="en-US"/>
        </w:rPr>
      </w:pPr>
      <w:r>
        <w:rPr>
          <w:rStyle w:val="Hyperlink"/>
          <w:color w:val="auto"/>
          <w:szCs w:val="24"/>
          <w:u w:val="none"/>
          <w:lang w:val="en-US"/>
        </w:rPr>
        <w:t xml:space="preserve">Young minds have a very helpful site explaining </w:t>
      </w:r>
      <w:proofErr w:type="spellStart"/>
      <w:r>
        <w:rPr>
          <w:rStyle w:val="Hyperlink"/>
          <w:color w:val="auto"/>
          <w:szCs w:val="24"/>
          <w:u w:val="none"/>
          <w:lang w:val="en-US"/>
        </w:rPr>
        <w:t>self harm</w:t>
      </w:r>
      <w:proofErr w:type="spellEnd"/>
      <w:r>
        <w:rPr>
          <w:rStyle w:val="Hyperlink"/>
          <w:color w:val="auto"/>
          <w:szCs w:val="24"/>
          <w:u w:val="none"/>
          <w:lang w:val="en-US"/>
        </w:rPr>
        <w:t xml:space="preserve"> and strategies to </w:t>
      </w:r>
      <w:r w:rsidR="002D2654">
        <w:rPr>
          <w:rStyle w:val="Hyperlink"/>
          <w:color w:val="auto"/>
          <w:szCs w:val="24"/>
          <w:u w:val="none"/>
          <w:lang w:val="en-US"/>
        </w:rPr>
        <w:t>help</w:t>
      </w:r>
      <w:r>
        <w:rPr>
          <w:rStyle w:val="Hyperlink"/>
          <w:color w:val="auto"/>
          <w:szCs w:val="24"/>
          <w:u w:val="none"/>
          <w:lang w:val="en-US"/>
        </w:rPr>
        <w:t>:</w:t>
      </w:r>
    </w:p>
    <w:p w:rsidR="003E33C8" w:rsidRDefault="002D2654">
      <w:pPr>
        <w:rPr>
          <w:rStyle w:val="Hyperlink"/>
          <w:color w:val="auto"/>
          <w:szCs w:val="24"/>
          <w:u w:val="none"/>
          <w:lang w:val="en-US"/>
        </w:rPr>
      </w:pPr>
      <w:hyperlink r:id="rId11" w:history="1">
        <w:r w:rsidR="003E33C8" w:rsidRPr="007D3B95">
          <w:rPr>
            <w:rStyle w:val="Hyperlink"/>
            <w:szCs w:val="24"/>
            <w:lang w:val="en-US"/>
          </w:rPr>
          <w:t>https://www.youngminds.org.uk/young-person/my-feelings/self-harm</w:t>
        </w:r>
      </w:hyperlink>
    </w:p>
    <w:p w:rsidR="003E33C8" w:rsidRDefault="003E33C8">
      <w:pPr>
        <w:rPr>
          <w:rStyle w:val="Hyperlink"/>
          <w:color w:val="auto"/>
          <w:szCs w:val="24"/>
          <w:u w:val="none"/>
          <w:lang w:val="en-US"/>
        </w:rPr>
      </w:pPr>
    </w:p>
    <w:p w:rsidR="003E33C8" w:rsidRDefault="003E33C8">
      <w:pPr>
        <w:rPr>
          <w:rStyle w:val="Hyperlink"/>
          <w:b/>
          <w:color w:val="auto"/>
          <w:szCs w:val="24"/>
          <w:u w:val="none"/>
          <w:lang w:val="en-US"/>
        </w:rPr>
      </w:pPr>
      <w:r>
        <w:rPr>
          <w:rStyle w:val="Hyperlink"/>
          <w:b/>
          <w:color w:val="auto"/>
          <w:szCs w:val="24"/>
          <w:u w:val="none"/>
          <w:lang w:val="en-US"/>
        </w:rPr>
        <w:t>Financial Exploitation</w:t>
      </w:r>
    </w:p>
    <w:p w:rsidR="003E33C8" w:rsidRDefault="003E33C8" w:rsidP="003E33C8">
      <w:pPr>
        <w:rPr>
          <w:rStyle w:val="Hyperlink"/>
          <w:color w:val="auto"/>
          <w:szCs w:val="24"/>
          <w:u w:val="none"/>
          <w:lang w:val="en-US"/>
        </w:rPr>
      </w:pPr>
      <w:r w:rsidRPr="003E33C8">
        <w:rPr>
          <w:rStyle w:val="Hyperlink"/>
          <w:color w:val="auto"/>
          <w:szCs w:val="24"/>
          <w:u w:val="none"/>
          <w:lang w:val="en-US"/>
        </w:rPr>
        <w:t>The popularity of the online gaming and social media world</w:t>
      </w:r>
      <w:r>
        <w:rPr>
          <w:rStyle w:val="Hyperlink"/>
          <w:color w:val="auto"/>
          <w:szCs w:val="24"/>
          <w:u w:val="none"/>
          <w:lang w:val="en-US"/>
        </w:rPr>
        <w:t>s among school aged individuals</w:t>
      </w:r>
      <w:r w:rsidRPr="003E33C8">
        <w:rPr>
          <w:rStyle w:val="Hyperlink"/>
          <w:color w:val="auto"/>
          <w:szCs w:val="24"/>
          <w:u w:val="none"/>
          <w:lang w:val="en-US"/>
        </w:rPr>
        <w:t xml:space="preserve"> can make pupils particularly enticing victims for criminals. The danger of financial exploitation among this age group can also extend its tentacles into the real world.</w:t>
      </w:r>
      <w:r>
        <w:rPr>
          <w:rStyle w:val="Hyperlink"/>
          <w:color w:val="auto"/>
          <w:szCs w:val="24"/>
          <w:u w:val="none"/>
          <w:lang w:val="en-US"/>
        </w:rPr>
        <w:t xml:space="preserve"> Read more here:</w:t>
      </w:r>
    </w:p>
    <w:p w:rsidR="003E33C8" w:rsidRDefault="002D2654" w:rsidP="003E33C8">
      <w:pPr>
        <w:rPr>
          <w:rStyle w:val="Hyperlink"/>
          <w:color w:val="auto"/>
          <w:szCs w:val="24"/>
          <w:u w:val="none"/>
          <w:lang w:val="en-US"/>
        </w:rPr>
      </w:pPr>
      <w:hyperlink r:id="rId12" w:history="1">
        <w:r w:rsidR="003E33C8" w:rsidRPr="007D3B95">
          <w:rPr>
            <w:rStyle w:val="Hyperlink"/>
            <w:szCs w:val="24"/>
            <w:lang w:val="en-US"/>
          </w:rPr>
          <w:t>https://www.childrenssociety.org.uk/what-we-do/our-work/child-criminal-exploitation-and-county-lines/financial-exploitation</w:t>
        </w:r>
      </w:hyperlink>
    </w:p>
    <w:p w:rsidR="003E33C8" w:rsidRPr="003E33C8" w:rsidRDefault="003E33C8" w:rsidP="003E33C8">
      <w:pPr>
        <w:rPr>
          <w:rStyle w:val="Hyperlink"/>
          <w:color w:val="auto"/>
          <w:szCs w:val="24"/>
          <w:u w:val="none"/>
          <w:lang w:val="en-US"/>
        </w:rPr>
      </w:pPr>
    </w:p>
    <w:p w:rsidR="00F36CDE" w:rsidRPr="00F36CDE" w:rsidRDefault="00F36CDE" w:rsidP="00F36CDE">
      <w:pPr>
        <w:jc w:val="center"/>
        <w:rPr>
          <w:b/>
        </w:rPr>
      </w:pPr>
      <w:r w:rsidRPr="00F36CDE">
        <w:rPr>
          <w:b/>
        </w:rPr>
        <w:t>Safeguarding and promoting the welfare of children is everyone’s responsibility. Everyone who comes into contact with children and their families has a role to play.</w:t>
      </w:r>
    </w:p>
    <w:p w:rsidR="00F36CDE" w:rsidRDefault="00F36CDE" w:rsidP="00F36CDE">
      <w:pPr>
        <w:jc w:val="center"/>
        <w:rPr>
          <w:b/>
        </w:rPr>
      </w:pPr>
      <w:r w:rsidRPr="00F36CDE">
        <w:rPr>
          <w:b/>
        </w:rPr>
        <w:t>Keeping Children Safe in Education 2023</w:t>
      </w:r>
    </w:p>
    <w:p w:rsidR="006246B5" w:rsidRPr="001A41BC" w:rsidRDefault="006246B5">
      <w:pPr>
        <w:rPr>
          <w:szCs w:val="24"/>
          <w:lang w:val="en-US"/>
        </w:rPr>
      </w:pPr>
    </w:p>
    <w:sectPr w:rsidR="006246B5" w:rsidRPr="001A41BC" w:rsidSect="00A668CA">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53C9"/>
    <w:multiLevelType w:val="multilevel"/>
    <w:tmpl w:val="1B50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EC4C5E"/>
    <w:multiLevelType w:val="multilevel"/>
    <w:tmpl w:val="E6BA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B5"/>
    <w:rsid w:val="001A41BC"/>
    <w:rsid w:val="0026144F"/>
    <w:rsid w:val="002D2654"/>
    <w:rsid w:val="003C11FA"/>
    <w:rsid w:val="003E33C8"/>
    <w:rsid w:val="0042295B"/>
    <w:rsid w:val="006246B5"/>
    <w:rsid w:val="007E69F1"/>
    <w:rsid w:val="00845EFA"/>
    <w:rsid w:val="008C51D2"/>
    <w:rsid w:val="00A1316B"/>
    <w:rsid w:val="00A5707E"/>
    <w:rsid w:val="00A668CA"/>
    <w:rsid w:val="00AB3BFD"/>
    <w:rsid w:val="00B5222A"/>
    <w:rsid w:val="00B54C8D"/>
    <w:rsid w:val="00C752D2"/>
    <w:rsid w:val="00DA777A"/>
    <w:rsid w:val="00E567C7"/>
    <w:rsid w:val="00F36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8227"/>
  <w15:chartTrackingRefBased/>
  <w15:docId w15:val="{E344375F-3837-4718-8FBC-705EC9A7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6B5"/>
    <w:rPr>
      <w:color w:val="0563C1" w:themeColor="hyperlink"/>
      <w:u w:val="single"/>
    </w:rPr>
  </w:style>
  <w:style w:type="paragraph" w:styleId="NormalWeb">
    <w:name w:val="Normal (Web)"/>
    <w:basedOn w:val="Normal"/>
    <w:uiPriority w:val="99"/>
    <w:semiHidden/>
    <w:unhideWhenUsed/>
    <w:rsid w:val="001A41BC"/>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mb-2">
    <w:name w:val="mb-2"/>
    <w:basedOn w:val="Normal"/>
    <w:rsid w:val="001A41BC"/>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AB3B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85601">
      <w:bodyDiv w:val="1"/>
      <w:marLeft w:val="0"/>
      <w:marRight w:val="0"/>
      <w:marTop w:val="0"/>
      <w:marBottom w:val="0"/>
      <w:divBdr>
        <w:top w:val="none" w:sz="0" w:space="0" w:color="auto"/>
        <w:left w:val="none" w:sz="0" w:space="0" w:color="auto"/>
        <w:bottom w:val="none" w:sz="0" w:space="0" w:color="auto"/>
        <w:right w:val="none" w:sz="0" w:space="0" w:color="auto"/>
      </w:divBdr>
    </w:div>
    <w:div w:id="1441955694">
      <w:bodyDiv w:val="1"/>
      <w:marLeft w:val="0"/>
      <w:marRight w:val="0"/>
      <w:marTop w:val="0"/>
      <w:marBottom w:val="0"/>
      <w:divBdr>
        <w:top w:val="none" w:sz="0" w:space="0" w:color="auto"/>
        <w:left w:val="none" w:sz="0" w:space="0" w:color="auto"/>
        <w:bottom w:val="none" w:sz="0" w:space="0" w:color="auto"/>
        <w:right w:val="none" w:sz="0" w:space="0" w:color="auto"/>
      </w:divBdr>
    </w:div>
    <w:div w:id="1464999690">
      <w:bodyDiv w:val="1"/>
      <w:marLeft w:val="0"/>
      <w:marRight w:val="0"/>
      <w:marTop w:val="0"/>
      <w:marBottom w:val="0"/>
      <w:divBdr>
        <w:top w:val="none" w:sz="0" w:space="0" w:color="auto"/>
        <w:left w:val="none" w:sz="0" w:space="0" w:color="auto"/>
        <w:bottom w:val="none" w:sz="0" w:space="0" w:color="auto"/>
        <w:right w:val="none" w:sz="0" w:space="0" w:color="auto"/>
      </w:divBdr>
    </w:div>
    <w:div w:id="1505241412">
      <w:bodyDiv w:val="1"/>
      <w:marLeft w:val="0"/>
      <w:marRight w:val="0"/>
      <w:marTop w:val="0"/>
      <w:marBottom w:val="0"/>
      <w:divBdr>
        <w:top w:val="none" w:sz="0" w:space="0" w:color="auto"/>
        <w:left w:val="none" w:sz="0" w:space="0" w:color="auto"/>
        <w:bottom w:val="none" w:sz="0" w:space="0" w:color="auto"/>
        <w:right w:val="none" w:sz="0" w:space="0" w:color="auto"/>
      </w:divBdr>
    </w:div>
    <w:div w:id="16628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gfl.net/safeguarding/resources?field_safeguarding_topic=291&amp;s=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pcc.org.uk/support-us/listen-up-speak-up/" TargetMode="External"/><Relationship Id="rId12" Type="http://schemas.openxmlformats.org/officeDocument/2006/relationships/hyperlink" Target="https://www.childrenssociety.org.uk/what-we-do/our-work/child-criminal-exploitation-and-county-lines/financial-exploit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youngminds.org.uk/young-person/my-feelings/self-harm" TargetMode="External"/><Relationship Id="rId5" Type="http://schemas.openxmlformats.org/officeDocument/2006/relationships/image" Target="media/image1.png"/><Relationship Id="rId10" Type="http://schemas.openxmlformats.org/officeDocument/2006/relationships/hyperlink" Target="https://ineqe.com/safeguarding-hub/online-safety/" TargetMode="External"/><Relationship Id="rId4" Type="http://schemas.openxmlformats.org/officeDocument/2006/relationships/webSettings" Target="webSettings.xml"/><Relationship Id="rId9" Type="http://schemas.openxmlformats.org/officeDocument/2006/relationships/hyperlink" Target="https://swgfl.org.uk/resources/checklists/instagr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Rocklands School</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6</cp:revision>
  <dcterms:created xsi:type="dcterms:W3CDTF">2024-02-19T09:54:00Z</dcterms:created>
  <dcterms:modified xsi:type="dcterms:W3CDTF">2024-04-12T10:59:00Z</dcterms:modified>
</cp:coreProperties>
</file>