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04C" w:rsidRPr="00C8704C" w:rsidRDefault="00C8704C" w:rsidP="00C8704C">
      <w:pPr>
        <w:spacing w:after="0" w:line="240" w:lineRule="auto"/>
        <w:textAlignment w:val="baseline"/>
        <w:rPr>
          <w:rFonts w:ascii="Segoe UI" w:eastAsia="Times New Roman" w:hAnsi="Segoe UI" w:cs="Segoe UI"/>
          <w:sz w:val="18"/>
          <w:szCs w:val="18"/>
          <w:lang w:eastAsia="en-GB"/>
        </w:rPr>
      </w:pPr>
      <w:r w:rsidRPr="00C8704C">
        <w:rPr>
          <w:rFonts w:ascii="Tahoma" w:eastAsia="Times New Roman" w:hAnsi="Tahoma" w:cs="Tahoma"/>
          <w:sz w:val="52"/>
          <w:szCs w:val="52"/>
          <w:lang w:eastAsia="en-GB"/>
        </w:rPr>
        <w:t>The Haven School: </w:t>
      </w:r>
    </w:p>
    <w:p w:rsidR="00C8704C" w:rsidRPr="00C8704C" w:rsidRDefault="00C8704C" w:rsidP="00C8704C">
      <w:pPr>
        <w:spacing w:after="0" w:line="240" w:lineRule="auto"/>
        <w:textAlignment w:val="baseline"/>
        <w:rPr>
          <w:rFonts w:ascii="Segoe UI" w:eastAsia="Times New Roman" w:hAnsi="Segoe UI" w:cs="Segoe UI"/>
          <w:sz w:val="18"/>
          <w:szCs w:val="18"/>
          <w:lang w:eastAsia="en-GB"/>
        </w:rPr>
      </w:pPr>
      <w:r w:rsidRPr="00C8704C">
        <w:rPr>
          <w:rFonts w:ascii="Tahoma" w:eastAsia="Times New Roman" w:hAnsi="Tahoma" w:cs="Tahoma"/>
          <w:sz w:val="52"/>
          <w:szCs w:val="52"/>
          <w:lang w:eastAsia="en-GB"/>
        </w:rPr>
        <w:t> </w:t>
      </w:r>
    </w:p>
    <w:p w:rsidR="00C8704C" w:rsidRPr="00C8704C" w:rsidRDefault="00C8704C" w:rsidP="00C8704C">
      <w:pPr>
        <w:spacing w:after="0" w:line="240" w:lineRule="auto"/>
        <w:textAlignment w:val="baseline"/>
        <w:rPr>
          <w:rFonts w:ascii="Segoe UI" w:eastAsia="Times New Roman" w:hAnsi="Segoe UI" w:cs="Segoe UI"/>
          <w:sz w:val="18"/>
          <w:szCs w:val="18"/>
          <w:lang w:eastAsia="en-GB"/>
        </w:rPr>
      </w:pPr>
      <w:r w:rsidRPr="00C8704C">
        <w:rPr>
          <w:rFonts w:ascii="Tahoma" w:eastAsia="Times New Roman" w:hAnsi="Tahoma" w:cs="Tahoma"/>
          <w:sz w:val="52"/>
          <w:szCs w:val="52"/>
          <w:lang w:eastAsia="en-GB"/>
        </w:rPr>
        <w:t>Centre Number: 30417 </w:t>
      </w:r>
    </w:p>
    <w:p w:rsidR="00C8704C" w:rsidRPr="00C8704C" w:rsidRDefault="00C8704C" w:rsidP="00C8704C">
      <w:pPr>
        <w:spacing w:after="0" w:line="240" w:lineRule="auto"/>
        <w:textAlignment w:val="baseline"/>
        <w:rPr>
          <w:rFonts w:ascii="Segoe UI" w:eastAsia="Times New Roman" w:hAnsi="Segoe UI" w:cs="Segoe UI"/>
          <w:sz w:val="18"/>
          <w:szCs w:val="18"/>
          <w:lang w:eastAsia="en-GB"/>
        </w:rPr>
      </w:pPr>
      <w:r w:rsidRPr="00C8704C">
        <w:rPr>
          <w:rFonts w:ascii="Tahoma" w:eastAsia="Times New Roman" w:hAnsi="Tahoma" w:cs="Tahoma"/>
          <w:sz w:val="52"/>
          <w:szCs w:val="52"/>
          <w:lang w:eastAsia="en-GB"/>
        </w:rPr>
        <w:t> </w:t>
      </w:r>
    </w:p>
    <w:p w:rsidR="00C8704C" w:rsidRPr="00C8704C" w:rsidRDefault="00C8704C" w:rsidP="00C8704C">
      <w:pPr>
        <w:spacing w:after="0" w:line="240" w:lineRule="auto"/>
        <w:textAlignment w:val="baseline"/>
        <w:rPr>
          <w:rFonts w:ascii="Segoe UI" w:eastAsia="Times New Roman" w:hAnsi="Segoe UI" w:cs="Segoe UI"/>
          <w:sz w:val="18"/>
          <w:szCs w:val="18"/>
          <w:lang w:eastAsia="en-GB"/>
        </w:rPr>
      </w:pPr>
      <w:r>
        <w:rPr>
          <w:rFonts w:ascii="Tahoma" w:eastAsia="Times New Roman" w:hAnsi="Tahoma" w:cs="Tahoma"/>
          <w:sz w:val="52"/>
          <w:szCs w:val="52"/>
          <w:lang w:eastAsia="en-GB"/>
        </w:rPr>
        <w:t>BTEC Internal Verification And Assessment Policy</w:t>
      </w:r>
      <w:r w:rsidRPr="00C8704C">
        <w:rPr>
          <w:rFonts w:ascii="Tahoma" w:eastAsia="Times New Roman" w:hAnsi="Tahoma" w:cs="Tahoma"/>
          <w:sz w:val="52"/>
          <w:szCs w:val="52"/>
          <w:lang w:eastAsia="en-GB"/>
        </w:rPr>
        <w:t> </w:t>
      </w:r>
    </w:p>
    <w:p w:rsidR="00C8704C" w:rsidRPr="00C8704C" w:rsidRDefault="00C8704C" w:rsidP="00C8704C">
      <w:pPr>
        <w:spacing w:after="0" w:line="240" w:lineRule="auto"/>
        <w:textAlignment w:val="baseline"/>
        <w:rPr>
          <w:rFonts w:ascii="Segoe UI" w:eastAsia="Times New Roman" w:hAnsi="Segoe UI" w:cs="Segoe UI"/>
          <w:sz w:val="18"/>
          <w:szCs w:val="18"/>
          <w:lang w:eastAsia="en-GB"/>
        </w:rPr>
      </w:pPr>
      <w:r w:rsidRPr="00C8704C">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C8704C" w:rsidRPr="00C8704C" w:rsidTr="00C8704C">
        <w:tc>
          <w:tcPr>
            <w:tcW w:w="4500" w:type="dxa"/>
            <w:tcBorders>
              <w:top w:val="single" w:sz="6" w:space="0" w:color="auto"/>
              <w:left w:val="single" w:sz="6" w:space="0" w:color="auto"/>
              <w:bottom w:val="single" w:sz="6" w:space="0" w:color="auto"/>
              <w:right w:val="single" w:sz="6" w:space="0" w:color="auto"/>
            </w:tcBorders>
            <w:shd w:val="clear" w:color="auto" w:fill="auto"/>
            <w:hideMark/>
          </w:tcPr>
          <w:p w:rsidR="00C8704C" w:rsidRPr="00C8704C" w:rsidRDefault="00C8704C" w:rsidP="00C8704C">
            <w:pPr>
              <w:spacing w:after="0" w:line="240" w:lineRule="auto"/>
              <w:textAlignment w:val="baseline"/>
              <w:rPr>
                <w:rFonts w:ascii="Times New Roman" w:eastAsia="Times New Roman" w:hAnsi="Times New Roman" w:cs="Times New Roman"/>
                <w:sz w:val="24"/>
                <w:szCs w:val="24"/>
                <w:lang w:eastAsia="en-GB"/>
              </w:rPr>
            </w:pPr>
            <w:r w:rsidRPr="00C8704C">
              <w:rPr>
                <w:rFonts w:ascii="Calibri" w:eastAsia="Times New Roman" w:hAnsi="Calibri" w:cs="Calibri"/>
                <w:b/>
                <w:bCs/>
                <w:sz w:val="32"/>
                <w:szCs w:val="32"/>
                <w:lang w:eastAsia="en-GB"/>
              </w:rPr>
              <w:t>Approved/Reviewed by:</w:t>
            </w:r>
            <w:r w:rsidRPr="00C8704C">
              <w:rPr>
                <w:rFonts w:ascii="Calibri" w:eastAsia="Times New Roman" w:hAnsi="Calibri" w:cs="Calibri"/>
                <w:sz w:val="32"/>
                <w:szCs w:val="32"/>
                <w:lang w:eastAsia="en-GB"/>
              </w:rPr>
              <w:t> </w:t>
            </w:r>
          </w:p>
          <w:p w:rsidR="00C8704C" w:rsidRPr="00C8704C" w:rsidRDefault="00C8704C" w:rsidP="00C8704C">
            <w:pPr>
              <w:spacing w:after="0" w:line="240" w:lineRule="auto"/>
              <w:textAlignment w:val="baseline"/>
              <w:rPr>
                <w:rFonts w:ascii="Times New Roman" w:eastAsia="Times New Roman" w:hAnsi="Times New Roman" w:cs="Times New Roman"/>
                <w:sz w:val="24"/>
                <w:szCs w:val="24"/>
                <w:lang w:eastAsia="en-GB"/>
              </w:rPr>
            </w:pPr>
            <w:r w:rsidRPr="00C8704C">
              <w:rPr>
                <w:rFonts w:ascii="Calibri" w:eastAsia="Times New Roman" w:hAnsi="Calibri" w:cs="Calibri"/>
                <w:sz w:val="32"/>
                <w:szCs w:val="32"/>
                <w:lang w:eastAsia="en-GB"/>
              </w:rPr>
              <w:t> </w:t>
            </w:r>
          </w:p>
          <w:p w:rsidR="00C8704C" w:rsidRPr="00C8704C" w:rsidRDefault="00C8704C" w:rsidP="00C8704C">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32"/>
                <w:szCs w:val="32"/>
                <w:lang w:eastAsia="en-GB"/>
              </w:rPr>
              <w:t>SLT ON 10.01.22</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rsidR="00C8704C" w:rsidRPr="00C8704C" w:rsidRDefault="00C8704C" w:rsidP="00C8704C">
            <w:pPr>
              <w:spacing w:after="0" w:line="240" w:lineRule="auto"/>
              <w:textAlignment w:val="baseline"/>
              <w:rPr>
                <w:rFonts w:ascii="Times New Roman" w:eastAsia="Times New Roman" w:hAnsi="Times New Roman" w:cs="Times New Roman"/>
                <w:sz w:val="24"/>
                <w:szCs w:val="24"/>
                <w:lang w:eastAsia="en-GB"/>
              </w:rPr>
            </w:pPr>
            <w:r w:rsidRPr="00C8704C">
              <w:rPr>
                <w:rFonts w:ascii="Calibri" w:eastAsia="Times New Roman" w:hAnsi="Calibri" w:cs="Calibri"/>
                <w:b/>
                <w:bCs/>
                <w:sz w:val="32"/>
                <w:szCs w:val="32"/>
                <w:lang w:eastAsia="en-GB"/>
              </w:rPr>
              <w:t>Date of next review</w:t>
            </w:r>
            <w:r w:rsidRPr="00C8704C">
              <w:rPr>
                <w:rFonts w:ascii="Calibri" w:eastAsia="Times New Roman" w:hAnsi="Calibri" w:cs="Calibri"/>
                <w:sz w:val="32"/>
                <w:szCs w:val="32"/>
                <w:lang w:eastAsia="en-GB"/>
              </w:rPr>
              <w:t> </w:t>
            </w:r>
          </w:p>
          <w:p w:rsidR="00C8704C" w:rsidRPr="00C8704C" w:rsidRDefault="00C8704C" w:rsidP="00C8704C">
            <w:pPr>
              <w:spacing w:after="0" w:line="240" w:lineRule="auto"/>
              <w:textAlignment w:val="baseline"/>
              <w:rPr>
                <w:rFonts w:ascii="Times New Roman" w:eastAsia="Times New Roman" w:hAnsi="Times New Roman" w:cs="Times New Roman"/>
                <w:sz w:val="24"/>
                <w:szCs w:val="24"/>
                <w:lang w:eastAsia="en-GB"/>
              </w:rPr>
            </w:pPr>
            <w:r w:rsidRPr="00C8704C">
              <w:rPr>
                <w:rFonts w:ascii="Calibri" w:eastAsia="Times New Roman" w:hAnsi="Calibri" w:cs="Calibri"/>
                <w:sz w:val="32"/>
                <w:szCs w:val="32"/>
                <w:lang w:eastAsia="en-GB"/>
              </w:rPr>
              <w:t> </w:t>
            </w:r>
          </w:p>
          <w:p w:rsidR="00C8704C" w:rsidRPr="00C8704C" w:rsidRDefault="00C8704C" w:rsidP="00C8704C">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32"/>
                <w:szCs w:val="32"/>
                <w:lang w:eastAsia="en-GB"/>
              </w:rPr>
              <w:t>Oct 2023</w:t>
            </w:r>
          </w:p>
          <w:p w:rsidR="00C8704C" w:rsidRPr="00C8704C" w:rsidRDefault="00C8704C" w:rsidP="00C8704C">
            <w:pPr>
              <w:spacing w:after="0" w:line="240" w:lineRule="auto"/>
              <w:textAlignment w:val="baseline"/>
              <w:rPr>
                <w:rFonts w:ascii="Times New Roman" w:eastAsia="Times New Roman" w:hAnsi="Times New Roman" w:cs="Times New Roman"/>
                <w:sz w:val="24"/>
                <w:szCs w:val="24"/>
                <w:lang w:eastAsia="en-GB"/>
              </w:rPr>
            </w:pPr>
            <w:r w:rsidRPr="00C8704C">
              <w:rPr>
                <w:rFonts w:ascii="Calibri" w:eastAsia="Times New Roman" w:hAnsi="Calibri" w:cs="Calibri"/>
                <w:sz w:val="32"/>
                <w:szCs w:val="32"/>
                <w:lang w:eastAsia="en-GB"/>
              </w:rPr>
              <w:t> </w:t>
            </w:r>
          </w:p>
        </w:tc>
      </w:tr>
    </w:tbl>
    <w:p w:rsidR="00C8704C" w:rsidRPr="00C8704C" w:rsidRDefault="00C8704C" w:rsidP="00C8704C">
      <w:pPr>
        <w:spacing w:after="0" w:line="240" w:lineRule="auto"/>
        <w:textAlignment w:val="baseline"/>
        <w:rPr>
          <w:rFonts w:ascii="Segoe UI" w:eastAsia="Times New Roman" w:hAnsi="Segoe UI" w:cs="Segoe UI"/>
          <w:sz w:val="18"/>
          <w:szCs w:val="18"/>
          <w:lang w:eastAsia="en-GB"/>
        </w:rPr>
      </w:pPr>
      <w:r w:rsidRPr="00C8704C">
        <w:rPr>
          <w:rFonts w:ascii="Calibri" w:eastAsia="Times New Roman" w:hAnsi="Calibri" w:cs="Calibri"/>
          <w:lang w:eastAsia="en-GB"/>
        </w:rPr>
        <w:t> </w:t>
      </w:r>
    </w:p>
    <w:p w:rsidR="00C8704C" w:rsidRPr="007B34B3" w:rsidRDefault="00C8704C" w:rsidP="00C8704C">
      <w:pPr>
        <w:spacing w:after="0" w:line="240" w:lineRule="auto"/>
        <w:textAlignment w:val="baseline"/>
        <w:rPr>
          <w:rFonts w:ascii="Segoe UI" w:eastAsia="Times New Roman" w:hAnsi="Segoe UI" w:cs="Segoe UI"/>
          <w:sz w:val="28"/>
          <w:szCs w:val="28"/>
          <w:lang w:eastAsia="en-GB"/>
        </w:rPr>
      </w:pPr>
      <w:r w:rsidRPr="00C8704C">
        <w:rPr>
          <w:rFonts w:ascii="Tahoma" w:eastAsia="Times New Roman" w:hAnsi="Tahoma" w:cs="Tahoma"/>
          <w:sz w:val="28"/>
          <w:szCs w:val="28"/>
          <w:lang w:eastAsia="en-GB"/>
        </w:rPr>
        <w:t>Purpose of the plan  </w:t>
      </w:r>
    </w:p>
    <w:p w:rsidR="00C8704C" w:rsidRPr="007B34B3" w:rsidRDefault="00C8704C" w:rsidP="00C8704C">
      <w:pPr>
        <w:spacing w:after="0" w:line="240" w:lineRule="auto"/>
        <w:textAlignment w:val="baseline"/>
        <w:rPr>
          <w:rFonts w:ascii="Segoe UI" w:eastAsia="Times New Roman" w:hAnsi="Segoe UI" w:cs="Segoe UI"/>
          <w:sz w:val="28"/>
          <w:szCs w:val="28"/>
          <w:lang w:eastAsia="en-GB"/>
        </w:rPr>
      </w:pPr>
    </w:p>
    <w:p w:rsidR="00C8704C" w:rsidRPr="007B34B3" w:rsidRDefault="00C8704C">
      <w:pPr>
        <w:rPr>
          <w:rFonts w:ascii="Tahoma" w:hAnsi="Tahoma" w:cs="Tahoma"/>
          <w:sz w:val="28"/>
          <w:szCs w:val="28"/>
        </w:rPr>
      </w:pPr>
      <w:r w:rsidRPr="007B34B3">
        <w:rPr>
          <w:rFonts w:ascii="Tahoma" w:hAnsi="Tahoma" w:cs="Tahoma"/>
          <w:sz w:val="28"/>
          <w:szCs w:val="28"/>
        </w:rPr>
        <w:t>The role of internal verification is a quality assurance procedure to entail that assignment briefs are ‘fit for purpose’ and allow the learner the opportunity to meet unit grading criteria, and furthermore to ensure that assessor decisions are rigorous and fair. Teachers and assessors of BTEC courses are required to note the following points which refer to the internal verification of:</w:t>
      </w:r>
    </w:p>
    <w:p w:rsidR="00C8704C" w:rsidRPr="007B34B3" w:rsidRDefault="00C8704C">
      <w:pPr>
        <w:rPr>
          <w:rFonts w:ascii="Tahoma" w:hAnsi="Tahoma" w:cs="Tahoma"/>
          <w:sz w:val="28"/>
          <w:szCs w:val="28"/>
        </w:rPr>
      </w:pPr>
      <w:r w:rsidRPr="007B34B3">
        <w:rPr>
          <w:rFonts w:ascii="Tahoma" w:hAnsi="Tahoma" w:cs="Tahoma"/>
          <w:sz w:val="28"/>
          <w:szCs w:val="28"/>
        </w:rPr>
        <w:t xml:space="preserve"> </w:t>
      </w:r>
      <w:r w:rsidRPr="007B34B3">
        <w:rPr>
          <w:rFonts w:ascii="Segoe UI Symbol" w:hAnsi="Segoe UI Symbol" w:cs="Segoe UI Symbol"/>
          <w:sz w:val="28"/>
          <w:szCs w:val="28"/>
        </w:rPr>
        <w:t>❖</w:t>
      </w:r>
      <w:r w:rsidRPr="007B34B3">
        <w:rPr>
          <w:rFonts w:ascii="Tahoma" w:hAnsi="Tahoma" w:cs="Tahoma"/>
          <w:sz w:val="28"/>
          <w:szCs w:val="28"/>
        </w:rPr>
        <w:t xml:space="preserve"> ​Assignment briefs </w:t>
      </w:r>
    </w:p>
    <w:p w:rsidR="00C8704C" w:rsidRPr="007B34B3" w:rsidRDefault="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​Assessor decisions </w:t>
      </w:r>
    </w:p>
    <w:p w:rsidR="00C8704C" w:rsidRPr="007B34B3" w:rsidRDefault="00C8704C">
      <w:pPr>
        <w:rPr>
          <w:rFonts w:ascii="Tahoma" w:hAnsi="Tahoma" w:cs="Tahoma"/>
          <w:b/>
          <w:sz w:val="28"/>
          <w:szCs w:val="28"/>
        </w:rPr>
      </w:pPr>
      <w:r w:rsidRPr="007B34B3">
        <w:rPr>
          <w:rFonts w:ascii="Segoe UI Symbol" w:hAnsi="Segoe UI Symbol" w:cs="Segoe UI Symbol"/>
          <w:sz w:val="28"/>
          <w:szCs w:val="28"/>
        </w:rPr>
        <w:t>❖</w:t>
      </w:r>
      <w:r w:rsidRPr="007B34B3">
        <w:rPr>
          <w:rFonts w:ascii="Tahoma" w:hAnsi="Tahoma" w:cs="Tahoma"/>
          <w:sz w:val="28"/>
          <w:szCs w:val="28"/>
        </w:rPr>
        <w:t>​</w:t>
      </w:r>
      <w:r w:rsidRPr="007B34B3">
        <w:rPr>
          <w:rFonts w:ascii="Tahoma" w:hAnsi="Tahoma" w:cs="Tahoma"/>
          <w:b/>
          <w:sz w:val="28"/>
          <w:szCs w:val="28"/>
        </w:rPr>
        <w:t>The role of the Internal veri</w:t>
      </w:r>
      <w:r w:rsidRPr="007B34B3">
        <w:rPr>
          <w:rFonts w:ascii="Tahoma" w:hAnsi="Tahoma" w:cs="Tahoma"/>
          <w:b/>
          <w:sz w:val="28"/>
          <w:szCs w:val="28"/>
        </w:rPr>
        <w:t>fier/programme leader/</w:t>
      </w:r>
      <w:r w:rsidRPr="007B34B3">
        <w:rPr>
          <w:rFonts w:ascii="Tahoma" w:hAnsi="Tahoma" w:cs="Tahoma"/>
          <w:b/>
          <w:sz w:val="28"/>
          <w:szCs w:val="28"/>
        </w:rPr>
        <w:t xml:space="preserve"> is to: </w:t>
      </w:r>
    </w:p>
    <w:p w:rsidR="00C8704C" w:rsidRPr="007B34B3" w:rsidRDefault="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​Ensure all assessors are briefed on BTEC assessment procedures and processes</w:t>
      </w:r>
    </w:p>
    <w:p w:rsidR="00C8704C" w:rsidRPr="007B34B3" w:rsidRDefault="00C8704C">
      <w:pPr>
        <w:rPr>
          <w:rFonts w:ascii="Tahoma" w:hAnsi="Tahoma" w:cs="Tahoma"/>
          <w:sz w:val="28"/>
          <w:szCs w:val="28"/>
        </w:rPr>
      </w:pPr>
      <w:r w:rsidRPr="007B34B3">
        <w:rPr>
          <w:rFonts w:ascii="Tahoma" w:hAnsi="Tahoma" w:cs="Tahoma"/>
          <w:sz w:val="28"/>
          <w:szCs w:val="28"/>
        </w:rPr>
        <w:t xml:space="preserve"> </w:t>
      </w:r>
      <w:r w:rsidRPr="007B34B3">
        <w:rPr>
          <w:rFonts w:ascii="Segoe UI Symbol" w:hAnsi="Segoe UI Symbol" w:cs="Segoe UI Symbol"/>
          <w:sz w:val="28"/>
          <w:szCs w:val="28"/>
        </w:rPr>
        <w:t>❖</w:t>
      </w:r>
      <w:r w:rsidRPr="007B34B3">
        <w:rPr>
          <w:rFonts w:ascii="Tahoma" w:hAnsi="Tahoma" w:cs="Tahoma"/>
          <w:sz w:val="28"/>
          <w:szCs w:val="28"/>
        </w:rPr>
        <w:t xml:space="preserve"> ​To agree an annual verification schedule with all assessors on a programme</w:t>
      </w:r>
    </w:p>
    <w:p w:rsidR="00C8704C" w:rsidRPr="007B34B3" w:rsidRDefault="00C8704C">
      <w:pPr>
        <w:rPr>
          <w:rFonts w:ascii="Tahoma" w:hAnsi="Tahoma" w:cs="Tahoma"/>
          <w:sz w:val="28"/>
          <w:szCs w:val="28"/>
        </w:rPr>
      </w:pPr>
      <w:r w:rsidRPr="007B34B3">
        <w:rPr>
          <w:rFonts w:ascii="Tahoma" w:hAnsi="Tahoma" w:cs="Tahoma"/>
          <w:sz w:val="28"/>
          <w:szCs w:val="28"/>
        </w:rPr>
        <w:t xml:space="preserve"> </w:t>
      </w:r>
      <w:r w:rsidRPr="007B34B3">
        <w:rPr>
          <w:rFonts w:ascii="Segoe UI Symbol" w:hAnsi="Segoe UI Symbol" w:cs="Segoe UI Symbol"/>
          <w:sz w:val="28"/>
          <w:szCs w:val="28"/>
        </w:rPr>
        <w:t>❖</w:t>
      </w:r>
      <w:r w:rsidRPr="007B34B3">
        <w:rPr>
          <w:rFonts w:ascii="Tahoma" w:hAnsi="Tahoma" w:cs="Tahoma"/>
          <w:sz w:val="28"/>
          <w:szCs w:val="28"/>
        </w:rPr>
        <w:t xml:space="preserve"> ​Carry out internal verification activity to the agreed schedule </w:t>
      </w:r>
    </w:p>
    <w:p w:rsidR="00C8704C" w:rsidRPr="007B34B3" w:rsidRDefault="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​Ensure any recommendations are actioned </w:t>
      </w:r>
    </w:p>
    <w:p w:rsidR="00C8704C" w:rsidRPr="007B34B3" w:rsidRDefault="00C8704C">
      <w:pPr>
        <w:rPr>
          <w:rFonts w:ascii="Tahoma" w:hAnsi="Tahoma" w:cs="Tahoma"/>
          <w:sz w:val="28"/>
          <w:szCs w:val="28"/>
        </w:rPr>
      </w:pPr>
      <w:r w:rsidRPr="007B34B3">
        <w:rPr>
          <w:rFonts w:ascii="Segoe UI Symbol" w:hAnsi="Segoe UI Symbol" w:cs="Segoe UI Symbol"/>
          <w:sz w:val="28"/>
          <w:szCs w:val="28"/>
        </w:rPr>
        <w:lastRenderedPageBreak/>
        <w:t>❖</w:t>
      </w:r>
      <w:r w:rsidRPr="007B34B3">
        <w:rPr>
          <w:rFonts w:ascii="Tahoma" w:hAnsi="Tahoma" w:cs="Tahoma"/>
          <w:sz w:val="28"/>
          <w:szCs w:val="28"/>
        </w:rPr>
        <w:t xml:space="preserve"> ​Ensure that at least 20% of completed learner work is internally verified </w:t>
      </w:r>
    </w:p>
    <w:p w:rsidR="00C8704C" w:rsidRPr="007B34B3" w:rsidRDefault="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​Organise standardisation within their teams to set benchmarks of consistency </w:t>
      </w:r>
    </w:p>
    <w:p w:rsidR="00C8704C" w:rsidRPr="007B34B3" w:rsidRDefault="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​Keep suitable records and store in a secure place </w:t>
      </w:r>
    </w:p>
    <w:p w:rsidR="00C8704C" w:rsidRPr="007B34B3" w:rsidRDefault="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​Direct any comments where appropriate to the original assessor </w:t>
      </w:r>
    </w:p>
    <w:p w:rsidR="000923F2" w:rsidRPr="007B34B3" w:rsidRDefault="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​Sign and date all paperwork and especially when signing off completed actions *Please note that internal verification may take place as a shared activity within programme teams. </w:t>
      </w:r>
      <w:r w:rsidRPr="007B34B3">
        <w:rPr>
          <w:rFonts w:ascii="Tahoma" w:hAnsi="Tahoma" w:cs="Tahoma"/>
          <w:b/>
          <w:sz w:val="28"/>
          <w:szCs w:val="28"/>
        </w:rPr>
        <w:t>Internal Verification</w:t>
      </w:r>
      <w:r w:rsidRPr="007B34B3">
        <w:rPr>
          <w:rFonts w:ascii="Tahoma" w:hAnsi="Tahoma" w:cs="Tahoma"/>
          <w:sz w:val="28"/>
          <w:szCs w:val="28"/>
        </w:rPr>
        <w:t xml:space="preserve"> :Each Principal Subject Area must identify a LIV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​All teaching teams must produce an Assessment Plan at the beginning of the </w:t>
      </w:r>
      <w:r w:rsidR="000923F2" w:rsidRPr="007B34B3">
        <w:rPr>
          <w:rFonts w:ascii="Tahoma" w:hAnsi="Tahoma" w:cs="Tahoma"/>
          <w:sz w:val="28"/>
          <w:szCs w:val="28"/>
        </w:rPr>
        <w:t xml:space="preserve">academic </w:t>
      </w:r>
      <w:r w:rsidRPr="007B34B3">
        <w:rPr>
          <w:rFonts w:ascii="Tahoma" w:hAnsi="Tahoma" w:cs="Tahoma"/>
          <w:sz w:val="28"/>
          <w:szCs w:val="28"/>
        </w:rPr>
        <w:t xml:space="preserve">year which takes into account the following in a timely way: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​the internal verification of assignment briefs before they are issued to the learner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​the internal verification of assessment decisions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​to ensure every assessor on the programme is sampled over time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​that generic documentation is used across the programme area in all IV procedures with clear dates and signatures included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​IV documentation should be kept securely to evidence an audit trail</w:t>
      </w:r>
      <w:r w:rsidR="000923F2" w:rsidRPr="007B34B3">
        <w:rPr>
          <w:rFonts w:ascii="Tahoma" w:hAnsi="Tahoma" w:cs="Tahoma"/>
          <w:sz w:val="28"/>
          <w:szCs w:val="28"/>
        </w:rPr>
        <w:t>.</w:t>
      </w:r>
    </w:p>
    <w:p w:rsidR="000923F2" w:rsidRPr="007B34B3" w:rsidRDefault="000923F2" w:rsidP="00C8704C">
      <w:pPr>
        <w:rPr>
          <w:rFonts w:ascii="Tahoma" w:hAnsi="Tahoma" w:cs="Tahoma"/>
          <w:b/>
          <w:sz w:val="28"/>
          <w:szCs w:val="28"/>
          <w:u w:val="single"/>
        </w:rPr>
      </w:pPr>
    </w:p>
    <w:p w:rsidR="000923F2" w:rsidRPr="007B34B3" w:rsidRDefault="00C8704C" w:rsidP="00C8704C">
      <w:pPr>
        <w:rPr>
          <w:rFonts w:ascii="Tahoma" w:hAnsi="Tahoma" w:cs="Tahoma"/>
          <w:b/>
          <w:sz w:val="28"/>
          <w:szCs w:val="28"/>
          <w:u w:val="single"/>
        </w:rPr>
      </w:pPr>
      <w:r w:rsidRPr="007B34B3">
        <w:rPr>
          <w:rFonts w:ascii="Tahoma" w:hAnsi="Tahoma" w:cs="Tahoma"/>
          <w:b/>
          <w:sz w:val="28"/>
          <w:szCs w:val="28"/>
          <w:u w:val="single"/>
        </w:rPr>
        <w:t xml:space="preserve">Assignment briefs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​must be internally verified as ‘fit for purpose’ before being issued to learners, even if you are using Pearson’s Authorised Assignment Briefs </w:t>
      </w:r>
    </w:p>
    <w:p w:rsidR="000923F2" w:rsidRPr="007B34B3" w:rsidRDefault="00C8704C" w:rsidP="00C8704C">
      <w:pPr>
        <w:rPr>
          <w:rFonts w:ascii="Segoe UI Symbol" w:hAnsi="Segoe UI Symbol" w:cs="Segoe UI Symbol"/>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tasks and evidence criteria should allow the learner to address the target criteria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​tasks should allow for differentiation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​the level and language of the brief should be appropriate for the level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​tasks should be set in a vocationally relevant context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lastRenderedPageBreak/>
        <w:t>❖</w:t>
      </w:r>
      <w:r w:rsidRPr="007B34B3">
        <w:rPr>
          <w:rFonts w:ascii="Tahoma" w:hAnsi="Tahoma" w:cs="Tahoma"/>
          <w:sz w:val="28"/>
          <w:szCs w:val="28"/>
        </w:rPr>
        <w:t xml:space="preserve"> ​if any recommendations are made for the improvement of briefs, a follow up check must be made by the LIV to ensure these have been carried out before the assignment is issued to learners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​records must be kept of the whole process with clear dates and signatures of both the assessor and IV. If actions were identified these must be signed off by the IV/LIV and assessor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​IV/LIV Feedback on assessment decisions are made to the original </w:t>
      </w:r>
      <w:r w:rsidR="000923F2" w:rsidRPr="007B34B3">
        <w:rPr>
          <w:rFonts w:ascii="Tahoma" w:hAnsi="Tahoma" w:cs="Tahoma"/>
          <w:sz w:val="28"/>
          <w:szCs w:val="28"/>
        </w:rPr>
        <w:t xml:space="preserve">assessor and not the learner.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​Learner work should be marked within two weeks of submission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​internal verification of assessed work should take place no later than one week after the initial assessment allowing the identification of any problems at an early stage and in order to provide support to assessor </w:t>
      </w:r>
    </w:p>
    <w:p w:rsidR="00C8704C" w:rsidRPr="007B34B3" w:rsidRDefault="00C8704C" w:rsidP="00C8704C">
      <w:pPr>
        <w:rPr>
          <w:rFonts w:ascii="Segoe UI Symbol" w:hAnsi="Segoe UI Symbol" w:cs="Segoe UI Symbol"/>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​Clear feedback should be given to the assessor and if recommendations are made, or if decisions are not agreed then clear actions must be provided by the IV/LIV and when adjustments made dates and signatures must be obtained. Records must be kept of the whole process.</w:t>
      </w:r>
    </w:p>
    <w:p w:rsidR="00C8704C" w:rsidRPr="007B34B3" w:rsidRDefault="00C8704C">
      <w:pPr>
        <w:rPr>
          <w:rFonts w:ascii="Tahoma" w:hAnsi="Tahoma" w:cs="Tahoma"/>
          <w:sz w:val="28"/>
          <w:szCs w:val="28"/>
        </w:rPr>
      </w:pPr>
    </w:p>
    <w:p w:rsidR="00C8704C" w:rsidRPr="007B34B3" w:rsidRDefault="00C8704C">
      <w:pPr>
        <w:rPr>
          <w:rFonts w:ascii="Tahoma" w:hAnsi="Tahoma" w:cs="Tahoma"/>
          <w:sz w:val="28"/>
          <w:szCs w:val="28"/>
        </w:rPr>
      </w:pPr>
    </w:p>
    <w:p w:rsidR="000923F2" w:rsidRPr="007B34B3" w:rsidRDefault="00C8704C" w:rsidP="00C8704C">
      <w:pPr>
        <w:rPr>
          <w:rFonts w:ascii="Tahoma" w:hAnsi="Tahoma" w:cs="Tahoma"/>
          <w:b/>
          <w:sz w:val="28"/>
          <w:szCs w:val="28"/>
          <w:u w:val="single"/>
        </w:rPr>
      </w:pPr>
      <w:r w:rsidRPr="007B34B3">
        <w:rPr>
          <w:rFonts w:ascii="Tahoma" w:hAnsi="Tahoma" w:cs="Tahoma"/>
          <w:b/>
          <w:sz w:val="28"/>
          <w:szCs w:val="28"/>
          <w:u w:val="single"/>
        </w:rPr>
        <w:t>Standardisation</w:t>
      </w:r>
    </w:p>
    <w:p w:rsidR="000923F2" w:rsidRPr="007B34B3" w:rsidRDefault="00C8704C" w:rsidP="00C8704C">
      <w:pPr>
        <w:rPr>
          <w:rFonts w:ascii="Tahoma" w:hAnsi="Tahoma" w:cs="Tahoma"/>
          <w:sz w:val="28"/>
          <w:szCs w:val="28"/>
        </w:rPr>
      </w:pPr>
      <w:r w:rsidRPr="007B34B3">
        <w:rPr>
          <w:rFonts w:ascii="Tahoma" w:hAnsi="Tahoma" w:cs="Tahoma"/>
          <w:sz w:val="28"/>
          <w:szCs w:val="28"/>
        </w:rPr>
        <w:t xml:space="preserve"> Must take place within all Principal Subject areas to set benchmarks of consistency, and must take place before any marking takes place. Standardisation Materials are located on </w:t>
      </w:r>
      <w:proofErr w:type="spellStart"/>
      <w:r w:rsidRPr="007B34B3">
        <w:rPr>
          <w:rFonts w:ascii="Tahoma" w:hAnsi="Tahoma" w:cs="Tahoma"/>
          <w:sz w:val="28"/>
          <w:szCs w:val="28"/>
        </w:rPr>
        <w:t>edexcelonline</w:t>
      </w:r>
      <w:proofErr w:type="spellEnd"/>
      <w:r w:rsidRPr="007B34B3">
        <w:rPr>
          <w:rFonts w:ascii="Tahoma" w:hAnsi="Tahoma" w:cs="Tahoma"/>
          <w:sz w:val="28"/>
          <w:szCs w:val="28"/>
        </w:rPr>
        <w:t xml:space="preserve"> and you must track this process off after it has been completed. Standardisation is mandatory and extremely supportive where:</w:t>
      </w:r>
    </w:p>
    <w:p w:rsidR="000923F2" w:rsidRPr="007B34B3" w:rsidRDefault="00C8704C" w:rsidP="00C8704C">
      <w:pPr>
        <w:rPr>
          <w:rFonts w:ascii="Tahoma" w:hAnsi="Tahoma" w:cs="Tahoma"/>
          <w:sz w:val="28"/>
          <w:szCs w:val="28"/>
        </w:rPr>
      </w:pPr>
      <w:r w:rsidRPr="007B34B3">
        <w:rPr>
          <w:rFonts w:ascii="Tahoma" w:hAnsi="Tahoma" w:cs="Tahoma"/>
          <w:sz w:val="28"/>
          <w:szCs w:val="28"/>
        </w:rPr>
        <w:t xml:space="preserve"> </w:t>
      </w:r>
      <w:r w:rsidRPr="007B34B3">
        <w:rPr>
          <w:rFonts w:ascii="Segoe UI Symbol" w:hAnsi="Segoe UI Symbol" w:cs="Segoe UI Symbol"/>
          <w:sz w:val="28"/>
          <w:szCs w:val="28"/>
        </w:rPr>
        <w:t>❖</w:t>
      </w:r>
      <w:r w:rsidRPr="007B34B3">
        <w:rPr>
          <w:rFonts w:ascii="Tahoma" w:hAnsi="Tahoma" w:cs="Tahoma"/>
          <w:sz w:val="28"/>
          <w:szCs w:val="28"/>
        </w:rPr>
        <w:t xml:space="preserve"> ​there is more than one assessor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​more than one team/site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​where there are new assessors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​where there are new standards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​for issues following external verification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lastRenderedPageBreak/>
        <w:t>❖</w:t>
      </w:r>
      <w:r w:rsidRPr="007B34B3">
        <w:rPr>
          <w:rFonts w:ascii="Tahoma" w:hAnsi="Tahoma" w:cs="Tahoma"/>
          <w:sz w:val="28"/>
          <w:szCs w:val="28"/>
        </w:rPr>
        <w:t xml:space="preserve"> ​as a form of blind marking to ensure correct application of assessment criteria within a team</w:t>
      </w:r>
      <w:r w:rsidR="000923F2" w:rsidRPr="007B34B3">
        <w:rPr>
          <w:rFonts w:ascii="Tahoma" w:hAnsi="Tahoma" w:cs="Tahoma"/>
          <w:sz w:val="28"/>
          <w:szCs w:val="28"/>
        </w:rPr>
        <w:t>.</w:t>
      </w:r>
    </w:p>
    <w:p w:rsidR="000923F2" w:rsidRPr="007B34B3" w:rsidRDefault="00C8704C" w:rsidP="00C8704C">
      <w:pPr>
        <w:rPr>
          <w:rFonts w:ascii="Tahoma" w:hAnsi="Tahoma" w:cs="Tahoma"/>
          <w:i/>
          <w:sz w:val="28"/>
          <w:szCs w:val="28"/>
        </w:rPr>
      </w:pPr>
      <w:r w:rsidRPr="007B34B3">
        <w:rPr>
          <w:rFonts w:ascii="Tahoma" w:hAnsi="Tahoma" w:cs="Tahoma"/>
          <w:i/>
          <w:sz w:val="28"/>
          <w:szCs w:val="28"/>
        </w:rPr>
        <w:t xml:space="preserve"> It is the role of the centre quality nominee to follow up any issues related to assessment decisions following external verification, and to ensure this is disseminated out to programme teams. NQF Update to Assessment and Internal Verification Policy</w:t>
      </w:r>
    </w:p>
    <w:p w:rsidR="000923F2" w:rsidRPr="007B34B3" w:rsidRDefault="00C8704C" w:rsidP="00C8704C">
      <w:pPr>
        <w:rPr>
          <w:rFonts w:ascii="Tahoma" w:hAnsi="Tahoma" w:cs="Tahoma"/>
          <w:sz w:val="28"/>
          <w:szCs w:val="28"/>
        </w:rPr>
      </w:pPr>
      <w:r w:rsidRPr="007B34B3">
        <w:rPr>
          <w:rFonts w:ascii="Tahoma" w:hAnsi="Tahoma" w:cs="Tahoma"/>
          <w:sz w:val="28"/>
          <w:szCs w:val="28"/>
        </w:rPr>
        <w:t xml:space="preserve"> </w:t>
      </w:r>
      <w:r w:rsidRPr="007B34B3">
        <w:rPr>
          <w:rFonts w:ascii="Segoe UI Symbol" w:hAnsi="Segoe UI Symbol" w:cs="Segoe UI Symbol"/>
          <w:sz w:val="28"/>
          <w:szCs w:val="28"/>
        </w:rPr>
        <w:t>❖</w:t>
      </w:r>
      <w:r w:rsidRPr="007B34B3">
        <w:rPr>
          <w:rFonts w:ascii="Tahoma" w:hAnsi="Tahoma" w:cs="Tahoma"/>
          <w:sz w:val="28"/>
          <w:szCs w:val="28"/>
        </w:rPr>
        <w:t xml:space="preserve"> ​NQF L1/2 Assignment briefs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​Whilst it is advisable to use Pearson assignment briefs when constructing internal assignments the structure is as follows: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​Assignment Name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​Dates (of initial hand out, interim and final submissions)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​Title of the programme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​Unit number and title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​Learning Aims covered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​A vocational scenario or context that is realistic to the relevant work sector and appropriate to the level to engage learners </w:t>
      </w:r>
    </w:p>
    <w:p w:rsidR="000923F2"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​Tasks and their evidence requirement (which should fit into the vocational scenario or context and which is accessible and challenging to learners) </w:t>
      </w:r>
    </w:p>
    <w:p w:rsidR="00C8704C"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​Targeted assessment Criteria</w:t>
      </w:r>
    </w:p>
    <w:p w:rsidR="007B34B3" w:rsidRPr="007B34B3" w:rsidRDefault="00C8704C" w:rsidP="00C8704C">
      <w:pPr>
        <w:rPr>
          <w:rFonts w:ascii="Tahoma" w:hAnsi="Tahoma" w:cs="Tahoma"/>
          <w:sz w:val="28"/>
          <w:szCs w:val="28"/>
        </w:rPr>
      </w:pPr>
      <w:r w:rsidRPr="007B34B3">
        <w:rPr>
          <w:rFonts w:ascii="Tahoma" w:hAnsi="Tahoma" w:cs="Tahoma"/>
          <w:sz w:val="28"/>
          <w:szCs w:val="28"/>
        </w:rPr>
        <w:t>​</w:t>
      </w:r>
      <w:r w:rsidR="007B34B3" w:rsidRPr="007B34B3">
        <w:rPr>
          <w:rFonts w:ascii="Segoe UI Symbol" w:hAnsi="Segoe UI Symbol" w:cs="Segoe UI Symbol"/>
          <w:sz w:val="28"/>
          <w:szCs w:val="28"/>
        </w:rPr>
        <w:t>❖</w:t>
      </w:r>
      <w:r w:rsidRPr="007B34B3">
        <w:rPr>
          <w:rFonts w:ascii="Tahoma" w:hAnsi="Tahoma" w:cs="Tahoma"/>
          <w:sz w:val="28"/>
          <w:szCs w:val="28"/>
        </w:rPr>
        <w:t xml:space="preserve">L1 fall back criteria listed </w:t>
      </w:r>
    </w:p>
    <w:p w:rsidR="007B34B3"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​(Please note that targeted assessment criteria should be listed from D, M, P, L1 (P)</w:t>
      </w:r>
    </w:p>
    <w:p w:rsidR="007B34B3" w:rsidRPr="007B34B3" w:rsidRDefault="00C8704C" w:rsidP="00C8704C">
      <w:pPr>
        <w:rPr>
          <w:rFonts w:ascii="Tahoma" w:hAnsi="Tahoma" w:cs="Tahoma"/>
          <w:sz w:val="28"/>
          <w:szCs w:val="28"/>
        </w:rPr>
      </w:pPr>
      <w:r w:rsidRPr="007B34B3">
        <w:rPr>
          <w:rFonts w:ascii="Tahoma" w:hAnsi="Tahoma" w:cs="Tahoma"/>
          <w:sz w:val="28"/>
          <w:szCs w:val="28"/>
        </w:rPr>
        <w:t xml:space="preserve"> </w:t>
      </w:r>
      <w:r w:rsidRPr="007B34B3">
        <w:rPr>
          <w:rFonts w:ascii="Segoe UI Symbol" w:hAnsi="Segoe UI Symbol" w:cs="Segoe UI Symbol"/>
          <w:sz w:val="28"/>
          <w:szCs w:val="28"/>
        </w:rPr>
        <w:t>❖</w:t>
      </w:r>
      <w:r w:rsidRPr="007B34B3">
        <w:rPr>
          <w:rFonts w:ascii="Tahoma" w:hAnsi="Tahoma" w:cs="Tahoma"/>
          <w:sz w:val="28"/>
          <w:szCs w:val="28"/>
        </w:rPr>
        <w:t xml:space="preserve"> ​Tasks must clearly meet targeted assessment criteria </w:t>
      </w:r>
    </w:p>
    <w:p w:rsidR="007B34B3"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​Tasks should always target an entire Learning Aim </w:t>
      </w:r>
    </w:p>
    <w:p w:rsidR="007B34B3"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​It is not usually (sic) acceptable to have tasks or sub tasks that target P criteria where there are higher criteria available (hence tasks where possible must be set horizontally and not vertically) </w:t>
      </w:r>
    </w:p>
    <w:p w:rsidR="007B34B3" w:rsidRPr="007B34B3" w:rsidRDefault="00C8704C" w:rsidP="00C8704C">
      <w:pPr>
        <w:rPr>
          <w:rFonts w:ascii="Tahoma" w:hAnsi="Tahoma" w:cs="Tahoma"/>
          <w:sz w:val="28"/>
          <w:szCs w:val="28"/>
        </w:rPr>
      </w:pPr>
      <w:r w:rsidRPr="007B34B3">
        <w:rPr>
          <w:rFonts w:ascii="Segoe UI Symbol" w:hAnsi="Segoe UI Symbol" w:cs="Segoe UI Symbol"/>
          <w:sz w:val="28"/>
          <w:szCs w:val="28"/>
        </w:rPr>
        <w:lastRenderedPageBreak/>
        <w:t>❖</w:t>
      </w:r>
      <w:r w:rsidRPr="007B34B3">
        <w:rPr>
          <w:rFonts w:ascii="Tahoma" w:hAnsi="Tahoma" w:cs="Tahoma"/>
          <w:sz w:val="28"/>
          <w:szCs w:val="28"/>
        </w:rPr>
        <w:t xml:space="preserve"> ​Assignment briefs may target one or more Learning Aims across one or more units </w:t>
      </w:r>
    </w:p>
    <w:p w:rsidR="007B34B3"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​Information accompanying tasks must clearly outline the forms of evidence required to the learner </w:t>
      </w:r>
      <w:proofErr w:type="spellStart"/>
      <w:r w:rsidRPr="007B34B3">
        <w:rPr>
          <w:rFonts w:ascii="Tahoma" w:hAnsi="Tahoma" w:cs="Tahoma"/>
          <w:sz w:val="28"/>
          <w:szCs w:val="28"/>
        </w:rPr>
        <w:t>eg</w:t>
      </w:r>
      <w:proofErr w:type="spellEnd"/>
      <w:r w:rsidRPr="007B34B3">
        <w:rPr>
          <w:rFonts w:ascii="Tahoma" w:hAnsi="Tahoma" w:cs="Tahoma"/>
          <w:sz w:val="28"/>
          <w:szCs w:val="28"/>
        </w:rPr>
        <w:t xml:space="preserve"> PowerPoint, observation, written report </w:t>
      </w:r>
    </w:p>
    <w:p w:rsidR="007B34B3"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​Tasks must not specify word counts or quantify the evidence required </w:t>
      </w:r>
    </w:p>
    <w:p w:rsidR="007B34B3"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​Deadline dates/ timings: Should allow learner to complete tasks fully in setting interim and final submissions. Assessors must consider the delivery timetable, access to facilities, placements etc. 4 </w:t>
      </w:r>
    </w:p>
    <w:p w:rsidR="007B34B3"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​Time should be provided after summative assessment for the learner to resubmit ONCE only if approved by the LIV, and within 15 days</w:t>
      </w:r>
      <w:r w:rsidR="007B34B3" w:rsidRPr="007B34B3">
        <w:rPr>
          <w:rFonts w:ascii="Tahoma" w:hAnsi="Tahoma" w:cs="Tahoma"/>
          <w:sz w:val="28"/>
          <w:szCs w:val="28"/>
        </w:rPr>
        <w:t>.</w:t>
      </w:r>
    </w:p>
    <w:p w:rsidR="007B34B3" w:rsidRPr="007B34B3" w:rsidRDefault="007B34B3" w:rsidP="00C8704C">
      <w:pPr>
        <w:rPr>
          <w:rFonts w:ascii="Tahoma" w:hAnsi="Tahoma" w:cs="Tahoma"/>
          <w:sz w:val="28"/>
          <w:szCs w:val="28"/>
        </w:rPr>
      </w:pPr>
    </w:p>
    <w:p w:rsidR="007B34B3" w:rsidRPr="007B34B3" w:rsidRDefault="00C8704C" w:rsidP="00C8704C">
      <w:pPr>
        <w:rPr>
          <w:rFonts w:ascii="Tahoma" w:hAnsi="Tahoma" w:cs="Tahoma"/>
          <w:b/>
          <w:sz w:val="28"/>
          <w:szCs w:val="28"/>
          <w:u w:val="single"/>
        </w:rPr>
      </w:pPr>
      <w:r w:rsidRPr="007B34B3">
        <w:rPr>
          <w:rFonts w:ascii="Tahoma" w:hAnsi="Tahoma" w:cs="Tahoma"/>
          <w:sz w:val="28"/>
          <w:szCs w:val="28"/>
        </w:rPr>
        <w:t xml:space="preserve"> </w:t>
      </w:r>
      <w:r w:rsidRPr="007B34B3">
        <w:rPr>
          <w:rFonts w:ascii="Tahoma" w:hAnsi="Tahoma" w:cs="Tahoma"/>
          <w:b/>
          <w:sz w:val="28"/>
          <w:szCs w:val="28"/>
          <w:u w:val="single"/>
        </w:rPr>
        <w:t xml:space="preserve">Practical Assessments </w:t>
      </w:r>
    </w:p>
    <w:p w:rsidR="007B34B3"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​Include simulations, role play, work placements and may be assessed in the following ways: </w:t>
      </w:r>
    </w:p>
    <w:p w:rsidR="007B34B3"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​Use of digital recorders (with) </w:t>
      </w:r>
    </w:p>
    <w:p w:rsidR="007B34B3"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​Observation records </w:t>
      </w:r>
    </w:p>
    <w:p w:rsidR="007B34B3"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​Witness statements </w:t>
      </w:r>
    </w:p>
    <w:p w:rsidR="007B34B3"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​Personnel included in devising Assignment Briefs include: </w:t>
      </w:r>
    </w:p>
    <w:p w:rsidR="007B34B3"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​Assessor </w:t>
      </w:r>
    </w:p>
    <w:p w:rsidR="007B34B3"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​Internal Verifier </w:t>
      </w:r>
    </w:p>
    <w:p w:rsidR="007B34B3"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​Lead Internal Verifier </w:t>
      </w:r>
    </w:p>
    <w:p w:rsidR="007B34B3" w:rsidRPr="007B34B3" w:rsidRDefault="007B34B3" w:rsidP="00C8704C">
      <w:pPr>
        <w:rPr>
          <w:rFonts w:ascii="Tahoma" w:hAnsi="Tahoma" w:cs="Tahoma"/>
          <w:sz w:val="28"/>
          <w:szCs w:val="28"/>
        </w:rPr>
      </w:pPr>
    </w:p>
    <w:p w:rsidR="007B34B3" w:rsidRPr="007B34B3" w:rsidRDefault="00C8704C" w:rsidP="00C8704C">
      <w:pPr>
        <w:rPr>
          <w:rFonts w:ascii="Tahoma" w:hAnsi="Tahoma" w:cs="Tahoma"/>
          <w:b/>
          <w:sz w:val="28"/>
          <w:szCs w:val="28"/>
        </w:rPr>
      </w:pPr>
      <w:r w:rsidRPr="007B34B3">
        <w:rPr>
          <w:rFonts w:ascii="Tahoma" w:hAnsi="Tahoma" w:cs="Tahoma"/>
          <w:b/>
          <w:sz w:val="28"/>
          <w:szCs w:val="28"/>
        </w:rPr>
        <w:t xml:space="preserve">REMEMBER </w:t>
      </w:r>
    </w:p>
    <w:p w:rsidR="007B34B3"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​Only one submission and one opportunity for learner to improve grade ; if the learner has fulfilled the following requirements: </w:t>
      </w:r>
    </w:p>
    <w:p w:rsidR="007B34B3"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​handed in work to date </w:t>
      </w:r>
    </w:p>
    <w:p w:rsidR="007B34B3"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​with the authorisation of the LIV </w:t>
      </w:r>
    </w:p>
    <w:p w:rsidR="00C8704C" w:rsidRPr="007B34B3" w:rsidRDefault="00C8704C" w:rsidP="00C8704C">
      <w:pPr>
        <w:rPr>
          <w:rFonts w:ascii="Tahoma" w:hAnsi="Tahoma" w:cs="Tahoma"/>
          <w:sz w:val="28"/>
          <w:szCs w:val="28"/>
        </w:rPr>
      </w:pPr>
      <w:r w:rsidRPr="007B34B3">
        <w:rPr>
          <w:rFonts w:ascii="Segoe UI Symbol" w:hAnsi="Segoe UI Symbol" w:cs="Segoe UI Symbol"/>
          <w:sz w:val="28"/>
          <w:szCs w:val="28"/>
        </w:rPr>
        <w:lastRenderedPageBreak/>
        <w:t>❖</w:t>
      </w:r>
      <w:r w:rsidRPr="007B34B3">
        <w:rPr>
          <w:rFonts w:ascii="Tahoma" w:hAnsi="Tahoma" w:cs="Tahoma"/>
          <w:sz w:val="28"/>
          <w:szCs w:val="28"/>
        </w:rPr>
        <w:t xml:space="preserve"> ​Assessors must use NQF recording documentation</w:t>
      </w:r>
    </w:p>
    <w:p w:rsidR="0018753E" w:rsidRDefault="00C8704C" w:rsidP="00C8704C">
      <w:pPr>
        <w:rPr>
          <w:rFonts w:ascii="Tahoma" w:hAnsi="Tahoma" w:cs="Tahoma"/>
          <w:sz w:val="28"/>
          <w:szCs w:val="28"/>
        </w:rPr>
      </w:pPr>
      <w:r w:rsidRPr="007B34B3">
        <w:rPr>
          <w:rFonts w:ascii="Tahoma" w:hAnsi="Tahoma" w:cs="Tahoma"/>
          <w:sz w:val="28"/>
          <w:szCs w:val="28"/>
        </w:rPr>
        <w:t>​</w:t>
      </w:r>
      <w:r w:rsidR="0018753E" w:rsidRPr="007B34B3">
        <w:rPr>
          <w:rFonts w:ascii="Segoe UI Symbol" w:hAnsi="Segoe UI Symbol" w:cs="Segoe UI Symbol"/>
          <w:sz w:val="28"/>
          <w:szCs w:val="28"/>
        </w:rPr>
        <w:t>❖</w:t>
      </w:r>
      <w:r w:rsidR="0018753E" w:rsidRPr="007B34B3">
        <w:rPr>
          <w:rFonts w:ascii="Tahoma" w:hAnsi="Tahoma" w:cs="Tahoma"/>
          <w:sz w:val="28"/>
          <w:szCs w:val="28"/>
        </w:rPr>
        <w:t xml:space="preserve"> </w:t>
      </w:r>
      <w:r w:rsidRPr="007B34B3">
        <w:rPr>
          <w:rFonts w:ascii="Tahoma" w:hAnsi="Tahoma" w:cs="Tahoma"/>
          <w:sz w:val="28"/>
          <w:szCs w:val="28"/>
        </w:rPr>
        <w:t xml:space="preserve">Must standardise between teaching teams </w:t>
      </w:r>
    </w:p>
    <w:p w:rsidR="0018753E"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​Feedback must be constructive and learner work authenticated through: </w:t>
      </w:r>
    </w:p>
    <w:p w:rsidR="0018753E"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​Signature </w:t>
      </w:r>
    </w:p>
    <w:p w:rsidR="0018753E"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​Date </w:t>
      </w:r>
    </w:p>
    <w:p w:rsidR="007B34B3" w:rsidRPr="007B34B3" w:rsidRDefault="00C8704C" w:rsidP="00C8704C">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​Referencing and bibliography and completion of Learner Authentication Document</w:t>
      </w:r>
    </w:p>
    <w:p w:rsidR="007B34B3" w:rsidRPr="007B34B3" w:rsidRDefault="007B34B3" w:rsidP="00C8704C">
      <w:pPr>
        <w:rPr>
          <w:rFonts w:ascii="Tahoma" w:hAnsi="Tahoma" w:cs="Tahoma"/>
          <w:i/>
          <w:sz w:val="28"/>
          <w:szCs w:val="28"/>
        </w:rPr>
      </w:pPr>
    </w:p>
    <w:p w:rsidR="007B34B3" w:rsidRPr="007B34B3" w:rsidRDefault="00C8704C" w:rsidP="00C8704C">
      <w:pPr>
        <w:rPr>
          <w:rFonts w:ascii="Tahoma" w:hAnsi="Tahoma" w:cs="Tahoma"/>
          <w:i/>
          <w:sz w:val="28"/>
          <w:szCs w:val="28"/>
        </w:rPr>
      </w:pPr>
      <w:r w:rsidRPr="007B34B3">
        <w:rPr>
          <w:rFonts w:ascii="Tahoma" w:hAnsi="Tahoma" w:cs="Tahoma"/>
          <w:i/>
          <w:sz w:val="28"/>
          <w:szCs w:val="28"/>
        </w:rPr>
        <w:t xml:space="preserve"> If using authorised assignment briefs please check/amend to ensure tasks and scenarios are suitable for YOUR particular cohort of learners that they address any CULTURAL needs of your learners and the suggested methods of assessment are appropriate for the group. </w:t>
      </w:r>
    </w:p>
    <w:p w:rsidR="007B34B3" w:rsidRPr="007B34B3" w:rsidRDefault="007B34B3" w:rsidP="00C8704C">
      <w:pPr>
        <w:rPr>
          <w:rFonts w:ascii="Tahoma" w:hAnsi="Tahoma" w:cs="Tahoma"/>
          <w:sz w:val="28"/>
          <w:szCs w:val="28"/>
        </w:rPr>
      </w:pPr>
    </w:p>
    <w:p w:rsidR="007B34B3" w:rsidRPr="007B34B3" w:rsidRDefault="007B34B3" w:rsidP="00C8704C">
      <w:pPr>
        <w:rPr>
          <w:rFonts w:ascii="Tahoma" w:hAnsi="Tahoma" w:cs="Tahoma"/>
          <w:sz w:val="28"/>
          <w:szCs w:val="28"/>
        </w:rPr>
      </w:pPr>
      <w:bookmarkStart w:id="0" w:name="_GoBack"/>
      <w:bookmarkEnd w:id="0"/>
    </w:p>
    <w:p w:rsidR="00C8704C" w:rsidRPr="007B34B3" w:rsidRDefault="007B34B3" w:rsidP="00C8704C">
      <w:pPr>
        <w:rPr>
          <w:rFonts w:ascii="Tahoma" w:hAnsi="Tahoma" w:cs="Tahoma"/>
          <w:sz w:val="28"/>
          <w:szCs w:val="28"/>
        </w:rPr>
      </w:pPr>
      <w:r w:rsidRPr="007B34B3">
        <w:rPr>
          <w:rFonts w:ascii="Tahoma" w:hAnsi="Tahoma" w:cs="Tahoma"/>
          <w:sz w:val="28"/>
          <w:szCs w:val="28"/>
        </w:rPr>
        <w:t>**</w:t>
      </w:r>
      <w:r w:rsidR="00C8704C" w:rsidRPr="007B34B3">
        <w:rPr>
          <w:rFonts w:ascii="Tahoma" w:hAnsi="Tahoma" w:cs="Tahoma"/>
          <w:sz w:val="28"/>
          <w:szCs w:val="28"/>
        </w:rPr>
        <w:t>Please note that this policy has been based upon and closely adheres to BTEC procedure.</w:t>
      </w:r>
    </w:p>
    <w:sectPr w:rsidR="00C8704C" w:rsidRPr="007B34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4C"/>
    <w:rsid w:val="000923F2"/>
    <w:rsid w:val="0018753E"/>
    <w:rsid w:val="002B3BA3"/>
    <w:rsid w:val="007B34B3"/>
    <w:rsid w:val="00C870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B3D5"/>
  <w15:chartTrackingRefBased/>
  <w15:docId w15:val="{2D35A702-6F5C-45C7-AA7E-72E29A5F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055186">
      <w:bodyDiv w:val="1"/>
      <w:marLeft w:val="0"/>
      <w:marRight w:val="0"/>
      <w:marTop w:val="0"/>
      <w:marBottom w:val="0"/>
      <w:divBdr>
        <w:top w:val="none" w:sz="0" w:space="0" w:color="auto"/>
        <w:left w:val="none" w:sz="0" w:space="0" w:color="auto"/>
        <w:bottom w:val="none" w:sz="0" w:space="0" w:color="auto"/>
        <w:right w:val="none" w:sz="0" w:space="0" w:color="auto"/>
      </w:divBdr>
      <w:divsChild>
        <w:div w:id="1452482119">
          <w:marLeft w:val="0"/>
          <w:marRight w:val="0"/>
          <w:marTop w:val="0"/>
          <w:marBottom w:val="0"/>
          <w:divBdr>
            <w:top w:val="none" w:sz="0" w:space="0" w:color="auto"/>
            <w:left w:val="none" w:sz="0" w:space="0" w:color="auto"/>
            <w:bottom w:val="none" w:sz="0" w:space="0" w:color="auto"/>
            <w:right w:val="none" w:sz="0" w:space="0" w:color="auto"/>
          </w:divBdr>
        </w:div>
        <w:div w:id="157696471">
          <w:marLeft w:val="0"/>
          <w:marRight w:val="0"/>
          <w:marTop w:val="0"/>
          <w:marBottom w:val="0"/>
          <w:divBdr>
            <w:top w:val="none" w:sz="0" w:space="0" w:color="auto"/>
            <w:left w:val="none" w:sz="0" w:space="0" w:color="auto"/>
            <w:bottom w:val="none" w:sz="0" w:space="0" w:color="auto"/>
            <w:right w:val="none" w:sz="0" w:space="0" w:color="auto"/>
          </w:divBdr>
        </w:div>
        <w:div w:id="1619796857">
          <w:marLeft w:val="0"/>
          <w:marRight w:val="0"/>
          <w:marTop w:val="0"/>
          <w:marBottom w:val="0"/>
          <w:divBdr>
            <w:top w:val="none" w:sz="0" w:space="0" w:color="auto"/>
            <w:left w:val="none" w:sz="0" w:space="0" w:color="auto"/>
            <w:bottom w:val="none" w:sz="0" w:space="0" w:color="auto"/>
            <w:right w:val="none" w:sz="0" w:space="0" w:color="auto"/>
          </w:divBdr>
        </w:div>
        <w:div w:id="1714764515">
          <w:marLeft w:val="0"/>
          <w:marRight w:val="0"/>
          <w:marTop w:val="0"/>
          <w:marBottom w:val="0"/>
          <w:divBdr>
            <w:top w:val="none" w:sz="0" w:space="0" w:color="auto"/>
            <w:left w:val="none" w:sz="0" w:space="0" w:color="auto"/>
            <w:bottom w:val="none" w:sz="0" w:space="0" w:color="auto"/>
            <w:right w:val="none" w:sz="0" w:space="0" w:color="auto"/>
          </w:divBdr>
        </w:div>
        <w:div w:id="726759899">
          <w:marLeft w:val="0"/>
          <w:marRight w:val="0"/>
          <w:marTop w:val="0"/>
          <w:marBottom w:val="0"/>
          <w:divBdr>
            <w:top w:val="none" w:sz="0" w:space="0" w:color="auto"/>
            <w:left w:val="none" w:sz="0" w:space="0" w:color="auto"/>
            <w:bottom w:val="none" w:sz="0" w:space="0" w:color="auto"/>
            <w:right w:val="none" w:sz="0" w:space="0" w:color="auto"/>
          </w:divBdr>
        </w:div>
        <w:div w:id="1631551121">
          <w:marLeft w:val="0"/>
          <w:marRight w:val="0"/>
          <w:marTop w:val="0"/>
          <w:marBottom w:val="0"/>
          <w:divBdr>
            <w:top w:val="none" w:sz="0" w:space="0" w:color="auto"/>
            <w:left w:val="none" w:sz="0" w:space="0" w:color="auto"/>
            <w:bottom w:val="none" w:sz="0" w:space="0" w:color="auto"/>
            <w:right w:val="none" w:sz="0" w:space="0" w:color="auto"/>
          </w:divBdr>
        </w:div>
        <w:div w:id="872838573">
          <w:marLeft w:val="0"/>
          <w:marRight w:val="0"/>
          <w:marTop w:val="0"/>
          <w:marBottom w:val="0"/>
          <w:divBdr>
            <w:top w:val="none" w:sz="0" w:space="0" w:color="auto"/>
            <w:left w:val="none" w:sz="0" w:space="0" w:color="auto"/>
            <w:bottom w:val="none" w:sz="0" w:space="0" w:color="auto"/>
            <w:right w:val="none" w:sz="0" w:space="0" w:color="auto"/>
          </w:divBdr>
          <w:divsChild>
            <w:div w:id="1734691126">
              <w:marLeft w:val="-75"/>
              <w:marRight w:val="0"/>
              <w:marTop w:val="30"/>
              <w:marBottom w:val="30"/>
              <w:divBdr>
                <w:top w:val="none" w:sz="0" w:space="0" w:color="auto"/>
                <w:left w:val="none" w:sz="0" w:space="0" w:color="auto"/>
                <w:bottom w:val="none" w:sz="0" w:space="0" w:color="auto"/>
                <w:right w:val="none" w:sz="0" w:space="0" w:color="auto"/>
              </w:divBdr>
              <w:divsChild>
                <w:div w:id="125126265">
                  <w:marLeft w:val="0"/>
                  <w:marRight w:val="0"/>
                  <w:marTop w:val="0"/>
                  <w:marBottom w:val="0"/>
                  <w:divBdr>
                    <w:top w:val="none" w:sz="0" w:space="0" w:color="auto"/>
                    <w:left w:val="none" w:sz="0" w:space="0" w:color="auto"/>
                    <w:bottom w:val="none" w:sz="0" w:space="0" w:color="auto"/>
                    <w:right w:val="none" w:sz="0" w:space="0" w:color="auto"/>
                  </w:divBdr>
                  <w:divsChild>
                    <w:div w:id="1087969674">
                      <w:marLeft w:val="0"/>
                      <w:marRight w:val="0"/>
                      <w:marTop w:val="0"/>
                      <w:marBottom w:val="0"/>
                      <w:divBdr>
                        <w:top w:val="none" w:sz="0" w:space="0" w:color="auto"/>
                        <w:left w:val="none" w:sz="0" w:space="0" w:color="auto"/>
                        <w:bottom w:val="none" w:sz="0" w:space="0" w:color="auto"/>
                        <w:right w:val="none" w:sz="0" w:space="0" w:color="auto"/>
                      </w:divBdr>
                    </w:div>
                    <w:div w:id="1104182887">
                      <w:marLeft w:val="0"/>
                      <w:marRight w:val="0"/>
                      <w:marTop w:val="0"/>
                      <w:marBottom w:val="0"/>
                      <w:divBdr>
                        <w:top w:val="none" w:sz="0" w:space="0" w:color="auto"/>
                        <w:left w:val="none" w:sz="0" w:space="0" w:color="auto"/>
                        <w:bottom w:val="none" w:sz="0" w:space="0" w:color="auto"/>
                        <w:right w:val="none" w:sz="0" w:space="0" w:color="auto"/>
                      </w:divBdr>
                    </w:div>
                    <w:div w:id="1630936830">
                      <w:marLeft w:val="0"/>
                      <w:marRight w:val="0"/>
                      <w:marTop w:val="0"/>
                      <w:marBottom w:val="0"/>
                      <w:divBdr>
                        <w:top w:val="none" w:sz="0" w:space="0" w:color="auto"/>
                        <w:left w:val="none" w:sz="0" w:space="0" w:color="auto"/>
                        <w:bottom w:val="none" w:sz="0" w:space="0" w:color="auto"/>
                        <w:right w:val="none" w:sz="0" w:space="0" w:color="auto"/>
                      </w:divBdr>
                    </w:div>
                  </w:divsChild>
                </w:div>
                <w:div w:id="911701545">
                  <w:marLeft w:val="0"/>
                  <w:marRight w:val="0"/>
                  <w:marTop w:val="0"/>
                  <w:marBottom w:val="0"/>
                  <w:divBdr>
                    <w:top w:val="none" w:sz="0" w:space="0" w:color="auto"/>
                    <w:left w:val="none" w:sz="0" w:space="0" w:color="auto"/>
                    <w:bottom w:val="none" w:sz="0" w:space="0" w:color="auto"/>
                    <w:right w:val="none" w:sz="0" w:space="0" w:color="auto"/>
                  </w:divBdr>
                  <w:divsChild>
                    <w:div w:id="738213705">
                      <w:marLeft w:val="0"/>
                      <w:marRight w:val="0"/>
                      <w:marTop w:val="0"/>
                      <w:marBottom w:val="0"/>
                      <w:divBdr>
                        <w:top w:val="none" w:sz="0" w:space="0" w:color="auto"/>
                        <w:left w:val="none" w:sz="0" w:space="0" w:color="auto"/>
                        <w:bottom w:val="none" w:sz="0" w:space="0" w:color="auto"/>
                        <w:right w:val="none" w:sz="0" w:space="0" w:color="auto"/>
                      </w:divBdr>
                    </w:div>
                    <w:div w:id="1710111138">
                      <w:marLeft w:val="0"/>
                      <w:marRight w:val="0"/>
                      <w:marTop w:val="0"/>
                      <w:marBottom w:val="0"/>
                      <w:divBdr>
                        <w:top w:val="none" w:sz="0" w:space="0" w:color="auto"/>
                        <w:left w:val="none" w:sz="0" w:space="0" w:color="auto"/>
                        <w:bottom w:val="none" w:sz="0" w:space="0" w:color="auto"/>
                        <w:right w:val="none" w:sz="0" w:space="0" w:color="auto"/>
                      </w:divBdr>
                    </w:div>
                    <w:div w:id="139467921">
                      <w:marLeft w:val="0"/>
                      <w:marRight w:val="0"/>
                      <w:marTop w:val="0"/>
                      <w:marBottom w:val="0"/>
                      <w:divBdr>
                        <w:top w:val="none" w:sz="0" w:space="0" w:color="auto"/>
                        <w:left w:val="none" w:sz="0" w:space="0" w:color="auto"/>
                        <w:bottom w:val="none" w:sz="0" w:space="0" w:color="auto"/>
                        <w:right w:val="none" w:sz="0" w:space="0" w:color="auto"/>
                      </w:divBdr>
                    </w:div>
                    <w:div w:id="20478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21861">
          <w:marLeft w:val="0"/>
          <w:marRight w:val="0"/>
          <w:marTop w:val="0"/>
          <w:marBottom w:val="0"/>
          <w:divBdr>
            <w:top w:val="none" w:sz="0" w:space="0" w:color="auto"/>
            <w:left w:val="none" w:sz="0" w:space="0" w:color="auto"/>
            <w:bottom w:val="none" w:sz="0" w:space="0" w:color="auto"/>
            <w:right w:val="none" w:sz="0" w:space="0" w:color="auto"/>
          </w:divBdr>
        </w:div>
        <w:div w:id="1853453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Props1.xml><?xml version="1.0" encoding="utf-8"?>
<ds:datastoreItem xmlns:ds="http://schemas.openxmlformats.org/officeDocument/2006/customXml" ds:itemID="{6C589034-CF29-419F-BBF1-35CCD02DD419}"/>
</file>

<file path=customXml/itemProps2.xml><?xml version="1.0" encoding="utf-8"?>
<ds:datastoreItem xmlns:ds="http://schemas.openxmlformats.org/officeDocument/2006/customXml" ds:itemID="{9CBD6B9F-84E0-48F8-A87E-D9659A5E3FBB}"/>
</file>

<file path=customXml/itemProps3.xml><?xml version="1.0" encoding="utf-8"?>
<ds:datastoreItem xmlns:ds="http://schemas.openxmlformats.org/officeDocument/2006/customXml" ds:itemID="{F03A508D-3E57-4772-A9A2-08179F224E70}"/>
</file>

<file path=docProps/app.xml><?xml version="1.0" encoding="utf-8"?>
<Properties xmlns="http://schemas.openxmlformats.org/officeDocument/2006/extended-properties" xmlns:vt="http://schemas.openxmlformats.org/officeDocument/2006/docPropsVTypes">
  <Template>Normal</Template>
  <TotalTime>0</TotalTime>
  <Pages>6</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O'Grady</dc:creator>
  <cp:keywords/>
  <dc:description/>
  <cp:lastModifiedBy>Ruth O'Grady</cp:lastModifiedBy>
  <cp:revision>2</cp:revision>
  <dcterms:created xsi:type="dcterms:W3CDTF">2022-01-21T10:37:00Z</dcterms:created>
  <dcterms:modified xsi:type="dcterms:W3CDTF">2022-01-21T13:11:00Z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ies>
</file>