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854734" w:rsidP="39FEC78A" w:rsidRDefault="00854734" w14:paraId="3DEEC669" wp14:textId="77777777">
      <w:pPr>
        <w:pStyle w:val="Normal"/>
        <w:spacing w:after="0" w:line="259" w:lineRule="auto"/>
        <w:ind w:left="25" w:right="1" w:hanging="10"/>
        <w:jc w:val="center"/>
        <w:rPr>
          <w:b w:val="1"/>
          <w:bCs w:val="1"/>
          <w:sz w:val="32"/>
          <w:szCs w:val="32"/>
        </w:rPr>
      </w:pPr>
    </w:p>
    <w:p xmlns:wp14="http://schemas.microsoft.com/office/word/2010/wordml" w:rsidR="001F2732" w:rsidP="39FEC78A" w:rsidRDefault="00F059C4" w14:paraId="32864CFE" wp14:textId="7B698932">
      <w:pPr>
        <w:pStyle w:val="Heading1"/>
        <w:spacing w:after="0" w:line="259" w:lineRule="auto"/>
        <w:ind w:left="0" w:firstLine="0"/>
        <w:rPr>
          <w:sz w:val="52"/>
          <w:szCs w:val="52"/>
          <w:vertAlign w:val="subscript"/>
        </w:rPr>
      </w:pPr>
      <w:r w:rsidRPr="39FEC78A" w:rsidR="39FEC78A">
        <w:rPr>
          <w:b w:val="1"/>
          <w:bCs w:val="1"/>
          <w:sz w:val="52"/>
          <w:szCs w:val="52"/>
        </w:rPr>
        <w:t>Access to Fair Assessment Statement</w:t>
      </w:r>
    </w:p>
    <w:p xmlns:wp14="http://schemas.microsoft.com/office/word/2010/wordml" w:rsidR="001F2732" w:rsidP="39FEC78A" w:rsidRDefault="00F059C4" w14:paraId="0A05022F" wp14:textId="5D14942F">
      <w:pPr>
        <w:pStyle w:val="Normal"/>
        <w:spacing w:after="200" w:line="276" w:lineRule="auto"/>
        <w:ind/>
        <w:rPr>
          <w:rFonts w:ascii="Century Gothic" w:hAnsi="Century Gothic" w:eastAsia="Century Gothic" w:cs="Century Gothic"/>
          <w:b w:val="1"/>
          <w:bCs w:val="1"/>
          <w:noProof w:val="0"/>
          <w:sz w:val="40"/>
          <w:szCs w:val="40"/>
          <w:lang w:val="en-GB"/>
        </w:rPr>
      </w:pPr>
    </w:p>
    <w:p xmlns:wp14="http://schemas.microsoft.com/office/word/2010/wordml" w:rsidR="001F2732" w:rsidP="39FEC78A" w:rsidRDefault="00F059C4" w14:paraId="60914BB5" wp14:textId="17A684D2">
      <w:pPr>
        <w:pStyle w:val="Normal"/>
        <w:spacing w:after="200" w:line="276" w:lineRule="auto"/>
        <w:ind w:left="0" w:hanging="0"/>
        <w:rPr>
          <w:rFonts w:ascii="Arial" w:hAnsi="Arial" w:eastAsia="Arial" w:cs="Arial"/>
          <w:b w:val="1"/>
          <w:bCs w:val="1"/>
          <w:noProof w:val="0"/>
          <w:sz w:val="44"/>
          <w:szCs w:val="44"/>
          <w:lang w:val="en-GB"/>
        </w:rPr>
      </w:pPr>
      <w:r w:rsidRPr="39FEC78A" w:rsidR="39FEC78A">
        <w:rPr>
          <w:rFonts w:ascii="Arial" w:hAnsi="Arial" w:eastAsia="Arial" w:cs="Arial"/>
          <w:b w:val="1"/>
          <w:bCs w:val="1"/>
          <w:noProof w:val="0"/>
          <w:color w:val="F15F22"/>
          <w:sz w:val="44"/>
          <w:szCs w:val="44"/>
          <w:lang w:val="en-GB"/>
        </w:rPr>
        <w:t>The Haven School</w:t>
      </w:r>
    </w:p>
    <w:p xmlns:wp14="http://schemas.microsoft.com/office/word/2010/wordml" w:rsidR="001F2732" w:rsidP="39FEC78A" w:rsidRDefault="00F059C4" w14:paraId="4D4CFCF7" wp14:textId="7234DA82">
      <w:pPr>
        <w:spacing w:before="480" w:after="120" w:line="240" w:lineRule="auto"/>
        <w:ind/>
        <w:jc w:val="center"/>
        <w:rPr>
          <w:rFonts w:ascii="Arial" w:hAnsi="Arial" w:eastAsia="Arial" w:cs="Arial"/>
          <w:b w:val="1"/>
          <w:bCs w:val="1"/>
          <w:noProof w:val="0"/>
          <w:sz w:val="20"/>
          <w:szCs w:val="20"/>
          <w:lang w:val="en-GB"/>
        </w:rPr>
      </w:pPr>
    </w:p>
    <w:p xmlns:wp14="http://schemas.microsoft.com/office/word/2010/wordml" w:rsidR="001F2732" w:rsidP="39FEC78A" w:rsidRDefault="00F059C4" w14:paraId="3F70F9E9" wp14:textId="28F459EC">
      <w:pPr>
        <w:spacing w:after="200" w:line="276" w:lineRule="auto"/>
        <w:ind/>
        <w:rPr>
          <w:rFonts w:ascii="Calibri" w:hAnsi="Calibri" w:eastAsia="Calibri" w:cs="Calibri"/>
          <w:noProof w:val="0"/>
          <w:sz w:val="24"/>
          <w:szCs w:val="24"/>
          <w:lang w:val="en-GB"/>
        </w:rPr>
      </w:pPr>
      <w:r w:rsidR="00F059C4">
        <w:drawing>
          <wp:inline xmlns:wp14="http://schemas.microsoft.com/office/word/2010/wordprocessingDrawing" wp14:editId="4B4FD45F" wp14:anchorId="6823152A">
            <wp:extent cx="2533650" cy="2276475"/>
            <wp:effectExtent l="0" t="0" r="0" b="0"/>
            <wp:docPr id="1029986265" name="" title=""/>
            <wp:cNvGraphicFramePr>
              <a:graphicFrameLocks noChangeAspect="1"/>
            </wp:cNvGraphicFramePr>
            <a:graphic>
              <a:graphicData uri="http://schemas.openxmlformats.org/drawingml/2006/picture">
                <pic:pic>
                  <pic:nvPicPr>
                    <pic:cNvPr id="0" name=""/>
                    <pic:cNvPicPr/>
                  </pic:nvPicPr>
                  <pic:blipFill>
                    <a:blip r:embed="R9d2927daa48642d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33650" cy="2276475"/>
                    </a:xfrm>
                    <a:prstGeom prst="rect">
                      <a:avLst/>
                    </a:prstGeom>
                  </pic:spPr>
                </pic:pic>
              </a:graphicData>
            </a:graphic>
          </wp:inline>
        </w:drawing>
      </w:r>
    </w:p>
    <w:p xmlns:wp14="http://schemas.microsoft.com/office/word/2010/wordml" w:rsidR="001F2732" w:rsidP="39FEC78A" w:rsidRDefault="00F059C4" w14:paraId="58462C8B" wp14:textId="22A39525">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530BDDF0" wp14:textId="14845698">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6EEA599F" wp14:textId="45A081E7">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3D690AC0" wp14:textId="3B4022B0">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1170F28D" wp14:textId="215E9F33">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21CEE635" wp14:textId="24C23459">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0F2E86B8" wp14:textId="4D5431C3">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59A0D729" wp14:textId="64E6439D">
      <w:pPr>
        <w:spacing w:after="200" w:line="276" w:lineRule="auto"/>
        <w:ind/>
        <w:rPr>
          <w:rFonts w:ascii="Calibri" w:hAnsi="Calibri" w:eastAsia="Calibri" w:cs="Calibri"/>
          <w:noProof w:val="0"/>
          <w:sz w:val="22"/>
          <w:szCs w:val="22"/>
          <w:lang w:val="en-GB"/>
        </w:rPr>
      </w:pPr>
    </w:p>
    <w:p xmlns:wp14="http://schemas.microsoft.com/office/word/2010/wordml" w:rsidR="001F2732" w:rsidP="39FEC78A" w:rsidRDefault="00F059C4" w14:paraId="5D73CB26" wp14:textId="5B5CDE3F">
      <w:pPr>
        <w:spacing w:after="200" w:line="276" w:lineRule="auto"/>
        <w:ind/>
        <w:rPr>
          <w:rFonts w:ascii="Calibri" w:hAnsi="Calibri" w:eastAsia="Calibri" w:cs="Calibri"/>
          <w:noProof w:val="0"/>
          <w:sz w:val="22"/>
          <w:szCs w:val="22"/>
          <w:lang w:val="en-GB"/>
        </w:rPr>
      </w:pPr>
    </w:p>
    <w:tbl>
      <w:tblPr>
        <w:tblStyle w:val="TableNormal"/>
        <w:tblW w:w="0" w:type="auto"/>
        <w:tblLayout w:type="fixed"/>
        <w:tblLook w:val="04A0" w:firstRow="1" w:lastRow="0" w:firstColumn="1" w:lastColumn="0" w:noHBand="0" w:noVBand="1"/>
      </w:tblPr>
      <w:tblGrid>
        <w:gridCol w:w="3484"/>
        <w:gridCol w:w="3484"/>
        <w:gridCol w:w="3484"/>
      </w:tblGrid>
      <w:tr w:rsidR="39FEC78A" w:rsidTr="00459146" w14:paraId="2CDEDDD7">
        <w:tc>
          <w:tcPr>
            <w:tcW w:w="3484" w:type="dxa"/>
            <w:tcMar/>
          </w:tcPr>
          <w:p w:rsidR="39FEC78A" w:rsidP="39FEC78A" w:rsidRDefault="39FEC78A" w14:paraId="140D741B" w14:textId="37719ECA">
            <w:pPr>
              <w:spacing w:after="200" w:line="276" w:lineRule="auto"/>
              <w:rPr>
                <w:rFonts w:ascii="Calibri" w:hAnsi="Calibri" w:eastAsia="Calibri" w:cs="Calibri"/>
                <w:sz w:val="22"/>
                <w:szCs w:val="22"/>
              </w:rPr>
            </w:pPr>
            <w:r w:rsidRPr="39FEC78A" w:rsidR="39FEC78A">
              <w:rPr>
                <w:rFonts w:ascii="Calibri" w:hAnsi="Calibri" w:eastAsia="Calibri" w:cs="Calibri"/>
                <w:b w:val="1"/>
                <w:bCs w:val="1"/>
                <w:sz w:val="22"/>
                <w:szCs w:val="22"/>
                <w:lang w:val="en-GB"/>
              </w:rPr>
              <w:t>Approved by:</w:t>
            </w:r>
          </w:p>
        </w:tc>
        <w:tc>
          <w:tcPr>
            <w:tcW w:w="3484" w:type="dxa"/>
            <w:tcMar/>
          </w:tcPr>
          <w:p w:rsidR="39FEC78A" w:rsidP="39FEC78A" w:rsidRDefault="39FEC78A" w14:paraId="0AAE3AA7" w14:textId="0D2FA5F0">
            <w:pPr>
              <w:spacing w:after="200" w:line="276" w:lineRule="auto"/>
              <w:rPr>
                <w:rFonts w:ascii="Calibri" w:hAnsi="Calibri" w:eastAsia="Calibri" w:cs="Calibri"/>
                <w:sz w:val="22"/>
                <w:szCs w:val="22"/>
              </w:rPr>
            </w:pPr>
            <w:r w:rsidRPr="39FEC78A" w:rsidR="39FEC78A">
              <w:rPr>
                <w:rFonts w:ascii="Calibri" w:hAnsi="Calibri" w:eastAsia="Calibri" w:cs="Calibri"/>
                <w:sz w:val="22"/>
                <w:szCs w:val="22"/>
                <w:lang w:val="en-GB"/>
              </w:rPr>
              <w:t>Jane Spensley</w:t>
            </w:r>
          </w:p>
        </w:tc>
        <w:tc>
          <w:tcPr>
            <w:tcW w:w="3484" w:type="dxa"/>
            <w:tcMar/>
          </w:tcPr>
          <w:p w:rsidR="39FEC78A" w:rsidP="39FEC78A" w:rsidRDefault="39FEC78A" w14:paraId="5E7789A5" w14:textId="5FC4A8A8">
            <w:pPr>
              <w:spacing w:after="200" w:line="276" w:lineRule="auto"/>
              <w:rPr>
                <w:rFonts w:ascii="Calibri" w:hAnsi="Calibri" w:eastAsia="Calibri" w:cs="Calibri"/>
                <w:sz w:val="22"/>
                <w:szCs w:val="22"/>
              </w:rPr>
            </w:pPr>
            <w:r w:rsidRPr="39FEC78A" w:rsidR="39FEC78A">
              <w:rPr>
                <w:rFonts w:ascii="Calibri" w:hAnsi="Calibri" w:eastAsia="Calibri" w:cs="Calibri"/>
                <w:b w:val="1"/>
                <w:bCs w:val="1"/>
                <w:sz w:val="22"/>
                <w:szCs w:val="22"/>
                <w:lang w:val="en-GB"/>
              </w:rPr>
              <w:t>Date:</w:t>
            </w:r>
            <w:r w:rsidRPr="39FEC78A" w:rsidR="39FEC78A">
              <w:rPr>
                <w:rFonts w:ascii="Calibri" w:hAnsi="Calibri" w:eastAsia="Calibri" w:cs="Calibri"/>
                <w:sz w:val="22"/>
                <w:szCs w:val="22"/>
                <w:lang w:val="en-GB"/>
              </w:rPr>
              <w:t xml:space="preserve">  Sept 2018</w:t>
            </w:r>
          </w:p>
        </w:tc>
      </w:tr>
      <w:tr w:rsidR="39FEC78A" w:rsidTr="00459146" w14:paraId="7F306062">
        <w:tc>
          <w:tcPr>
            <w:tcW w:w="3484" w:type="dxa"/>
            <w:tcMar/>
          </w:tcPr>
          <w:p w:rsidR="39FEC78A" w:rsidP="39FEC78A" w:rsidRDefault="39FEC78A" w14:paraId="0C661D9C" w14:textId="2ED7D6A6">
            <w:pPr>
              <w:spacing w:after="200" w:line="276" w:lineRule="auto"/>
              <w:rPr>
                <w:rFonts w:ascii="Calibri" w:hAnsi="Calibri" w:eastAsia="Calibri" w:cs="Calibri"/>
                <w:sz w:val="22"/>
                <w:szCs w:val="22"/>
              </w:rPr>
            </w:pPr>
            <w:r w:rsidRPr="39FEC78A" w:rsidR="39FEC78A">
              <w:rPr>
                <w:rFonts w:ascii="Calibri" w:hAnsi="Calibri" w:eastAsia="Calibri" w:cs="Calibri"/>
                <w:b w:val="1"/>
                <w:bCs w:val="1"/>
                <w:sz w:val="22"/>
                <w:szCs w:val="22"/>
                <w:lang w:val="en-GB"/>
              </w:rPr>
              <w:t>Last reviewed on:</w:t>
            </w:r>
          </w:p>
        </w:tc>
        <w:tc>
          <w:tcPr>
            <w:tcW w:w="3484" w:type="dxa"/>
            <w:tcMar/>
          </w:tcPr>
          <w:p w:rsidR="39FEC78A" w:rsidP="62F9FDFE" w:rsidRDefault="39FEC78A" w14:paraId="019E7EF1" w14:textId="04BF61D1">
            <w:pPr>
              <w:spacing w:after="200" w:line="276" w:lineRule="auto"/>
              <w:rPr>
                <w:rFonts w:ascii="Calibri" w:hAnsi="Calibri" w:eastAsia="Calibri" w:cs="Calibri"/>
                <w:sz w:val="22"/>
                <w:szCs w:val="22"/>
                <w:lang w:val="en-GB"/>
              </w:rPr>
            </w:pPr>
            <w:r w:rsidRPr="00459146" w:rsidR="44B6BCD2">
              <w:rPr>
                <w:rFonts w:ascii="Calibri" w:hAnsi="Calibri" w:eastAsia="Calibri" w:cs="Calibri"/>
                <w:sz w:val="22"/>
                <w:szCs w:val="22"/>
                <w:lang w:val="en-GB"/>
              </w:rPr>
              <w:t xml:space="preserve">OCT </w:t>
            </w:r>
            <w:r w:rsidRPr="00459146" w:rsidR="4F85292C">
              <w:rPr>
                <w:rFonts w:ascii="Calibri" w:hAnsi="Calibri" w:eastAsia="Calibri" w:cs="Calibri"/>
                <w:sz w:val="22"/>
                <w:szCs w:val="22"/>
                <w:lang w:val="en-GB"/>
              </w:rPr>
              <w:t>2</w:t>
            </w:r>
            <w:r w:rsidRPr="00459146" w:rsidR="6785B0DF">
              <w:rPr>
                <w:rFonts w:ascii="Calibri" w:hAnsi="Calibri" w:eastAsia="Calibri" w:cs="Calibri"/>
                <w:sz w:val="22"/>
                <w:szCs w:val="22"/>
                <w:lang w:val="en-GB"/>
              </w:rPr>
              <w:t>2</w:t>
            </w:r>
          </w:p>
        </w:tc>
        <w:tc>
          <w:tcPr>
            <w:tcW w:w="3484" w:type="dxa"/>
            <w:tcMar/>
          </w:tcPr>
          <w:p w:rsidR="39FEC78A" w:rsidRDefault="39FEC78A" w14:paraId="655A5C9D" w14:textId="6DE72300"/>
        </w:tc>
      </w:tr>
      <w:tr w:rsidR="39FEC78A" w:rsidTr="00459146" w14:paraId="7FD94458">
        <w:tc>
          <w:tcPr>
            <w:tcW w:w="3484" w:type="dxa"/>
            <w:tcMar/>
          </w:tcPr>
          <w:p w:rsidR="39FEC78A" w:rsidP="39FEC78A" w:rsidRDefault="39FEC78A" w14:paraId="590404A6" w14:textId="6CD8733F">
            <w:pPr>
              <w:spacing w:after="200" w:line="276" w:lineRule="auto"/>
              <w:rPr>
                <w:rFonts w:ascii="Calibri" w:hAnsi="Calibri" w:eastAsia="Calibri" w:cs="Calibri"/>
                <w:sz w:val="22"/>
                <w:szCs w:val="22"/>
              </w:rPr>
            </w:pPr>
            <w:r w:rsidRPr="39FEC78A" w:rsidR="39FEC78A">
              <w:rPr>
                <w:rFonts w:ascii="Calibri" w:hAnsi="Calibri" w:eastAsia="Calibri" w:cs="Calibri"/>
                <w:b w:val="1"/>
                <w:bCs w:val="1"/>
                <w:sz w:val="22"/>
                <w:szCs w:val="22"/>
                <w:lang w:val="en-GB"/>
              </w:rPr>
              <w:t>Next review due by:</w:t>
            </w:r>
          </w:p>
        </w:tc>
        <w:tc>
          <w:tcPr>
            <w:tcW w:w="3484" w:type="dxa"/>
            <w:tcMar/>
          </w:tcPr>
          <w:p w:rsidR="39FEC78A" w:rsidP="62F9FDFE" w:rsidRDefault="39FEC78A" w14:paraId="560A64EB" w14:textId="69975232">
            <w:pPr>
              <w:spacing w:after="200" w:line="276" w:lineRule="auto"/>
              <w:rPr>
                <w:rFonts w:ascii="Calibri" w:hAnsi="Calibri" w:eastAsia="Calibri" w:cs="Calibri"/>
                <w:sz w:val="22"/>
                <w:szCs w:val="22"/>
                <w:lang w:val="en-GB"/>
              </w:rPr>
            </w:pPr>
            <w:r w:rsidRPr="00459146" w:rsidR="519714DD">
              <w:rPr>
                <w:rFonts w:ascii="Calibri" w:hAnsi="Calibri" w:eastAsia="Calibri" w:cs="Calibri"/>
                <w:sz w:val="22"/>
                <w:szCs w:val="22"/>
                <w:lang w:val="en-GB"/>
              </w:rPr>
              <w:t xml:space="preserve">OCT </w:t>
            </w:r>
            <w:r w:rsidRPr="00459146" w:rsidR="62F9FDFE">
              <w:rPr>
                <w:rFonts w:ascii="Calibri" w:hAnsi="Calibri" w:eastAsia="Calibri" w:cs="Calibri"/>
                <w:sz w:val="22"/>
                <w:szCs w:val="22"/>
                <w:lang w:val="en-GB"/>
              </w:rPr>
              <w:t>2</w:t>
            </w:r>
            <w:r w:rsidRPr="00459146" w:rsidR="4B71DC97">
              <w:rPr>
                <w:rFonts w:ascii="Calibri" w:hAnsi="Calibri" w:eastAsia="Calibri" w:cs="Calibri"/>
                <w:sz w:val="22"/>
                <w:szCs w:val="22"/>
                <w:lang w:val="en-GB"/>
              </w:rPr>
              <w:t>3</w:t>
            </w:r>
          </w:p>
        </w:tc>
        <w:tc>
          <w:tcPr>
            <w:tcW w:w="3484" w:type="dxa"/>
            <w:tcMar/>
          </w:tcPr>
          <w:p w:rsidR="39FEC78A" w:rsidRDefault="39FEC78A" w14:paraId="596D86E9" w14:textId="7161F1EE"/>
        </w:tc>
      </w:tr>
    </w:tbl>
    <w:p xmlns:wp14="http://schemas.microsoft.com/office/word/2010/wordml" w:rsidR="001F2732" w:rsidP="39FEC78A" w:rsidRDefault="00F059C4" w14:paraId="7C297182" wp14:textId="455901CF">
      <w:pPr>
        <w:spacing w:after="200" w:line="276" w:lineRule="auto"/>
        <w:ind/>
        <w:rPr>
          <w:rFonts w:ascii="Century Gothic" w:hAnsi="Century Gothic" w:eastAsia="Century Gothic" w:cs="Century Gothic"/>
          <w:noProof w:val="0"/>
          <w:sz w:val="28"/>
          <w:szCs w:val="28"/>
          <w:lang w:val="en-GB"/>
        </w:rPr>
      </w:pPr>
    </w:p>
    <w:p xmlns:wp14="http://schemas.microsoft.com/office/word/2010/wordml" w:rsidR="001F2732" w:rsidP="39FEC78A" w:rsidRDefault="00F059C4" w14:paraId="5EDDE622" wp14:textId="76A6C24B">
      <w:pPr>
        <w:pStyle w:val="Normal"/>
        <w:ind/>
      </w:pPr>
    </w:p>
    <w:p xmlns:wp14="http://schemas.microsoft.com/office/word/2010/wordml" w:rsidR="001F2732" w:rsidP="39FEC78A" w:rsidRDefault="00F059C4" w14:paraId="52AC1C4D" wp14:textId="31318679">
      <w:pPr>
        <w:pStyle w:val="Normal"/>
        <w:ind/>
      </w:pPr>
    </w:p>
    <w:p xmlns:wp14="http://schemas.microsoft.com/office/word/2010/wordml" w:rsidR="001F2732" w:rsidP="39FEC78A" w:rsidRDefault="00F059C4" w14:paraId="1EF2E0E8" wp14:textId="71D3CC95">
      <w:pPr>
        <w:pStyle w:val="Normal"/>
        <w:ind/>
      </w:pPr>
    </w:p>
    <w:p xmlns:wp14="http://schemas.microsoft.com/office/word/2010/wordml" w:rsidR="001F2732" w:rsidP="39FEC78A" w:rsidRDefault="00F059C4" w14:paraId="77E63252" wp14:textId="40E21999">
      <w:pPr>
        <w:pStyle w:val="Normal"/>
        <w:ind/>
      </w:pPr>
    </w:p>
    <w:p xmlns:wp14="http://schemas.microsoft.com/office/word/2010/wordml" w:rsidR="001F2732" w:rsidP="39FEC78A" w:rsidRDefault="00F059C4" w14:paraId="324BDCD8" wp14:textId="30F5426F">
      <w:pPr>
        <w:pStyle w:val="Normal"/>
        <w:ind/>
      </w:pPr>
    </w:p>
    <w:p xmlns:wp14="http://schemas.microsoft.com/office/word/2010/wordml" w:rsidR="001F2732" w:rsidP="39FEC78A" w:rsidRDefault="00F059C4" w14:paraId="47E48CBD" wp14:textId="111BAE03">
      <w:pPr>
        <w:pStyle w:val="Normal"/>
        <w:ind/>
      </w:pPr>
    </w:p>
    <w:p xmlns:wp14="http://schemas.microsoft.com/office/word/2010/wordml" w:rsidR="001F2732" w:rsidP="39FEC78A" w:rsidRDefault="00F059C4" w14:paraId="1E59CC45" wp14:textId="0C64CB26">
      <w:pPr>
        <w:pStyle w:val="Normal"/>
        <w:ind/>
      </w:pPr>
    </w:p>
    <w:p xmlns:wp14="http://schemas.microsoft.com/office/word/2010/wordml" w:rsidR="001F2732" w:rsidP="39FEC78A" w:rsidRDefault="00F059C4" w14:paraId="65E3C9E9" wp14:textId="5ED6B8AA">
      <w:pPr>
        <w:pStyle w:val="Normal"/>
        <w:ind/>
      </w:pPr>
    </w:p>
    <w:p xmlns:wp14="http://schemas.microsoft.com/office/word/2010/wordml" w:rsidR="001F2732" w:rsidP="001F2732" w:rsidRDefault="00F059C4" w14:paraId="2D253A51" wp14:textId="662BE832">
      <w:pPr>
        <w:pStyle w:val="Heading1"/>
        <w:ind w:left="-5"/>
      </w:pPr>
    </w:p>
    <w:p xmlns:wp14="http://schemas.microsoft.com/office/word/2010/wordml" w:rsidR="001F2732" w:rsidP="001F2732" w:rsidRDefault="00F059C4" w14:paraId="472B2051" wp14:textId="3C181CCC">
      <w:pPr>
        <w:pStyle w:val="Heading1"/>
        <w:ind w:left="-5"/>
        <w:rPr>
          <w:b w:val="0"/>
          <w:bCs w:val="0"/>
        </w:rPr>
      </w:pPr>
      <w:r w:rsidR="39FEC78A">
        <w:rPr/>
        <w:t xml:space="preserve">Statement on Assessment </w:t>
      </w:r>
      <w:r w:rsidR="39FEC78A">
        <w:rPr>
          <w:b w:val="0"/>
          <w:bCs w:val="0"/>
        </w:rPr>
        <w:t xml:space="preserve"> </w:t>
      </w:r>
    </w:p>
    <w:p xmlns:wp14="http://schemas.microsoft.com/office/word/2010/wordml" w:rsidRPr="001F2732" w:rsidR="001F2732" w:rsidP="001F2732" w:rsidRDefault="001F2732" w14:paraId="3461D779" wp14:textId="77777777"/>
    <w:p xmlns:wp14="http://schemas.microsoft.com/office/word/2010/wordml" w:rsidR="001F2732" w:rsidP="001F2732" w:rsidRDefault="001F2732" w14:paraId="39E191BC" wp14:textId="77777777">
      <w:pPr>
        <w:ind w:left="-5" w:hanging="10"/>
      </w:pPr>
      <w:r>
        <w:t>The Haven</w:t>
      </w:r>
      <w:r>
        <w:t xml:space="preserve"> School has the necessary systems and procedures in place to allow the provision of access to fair assessments. These reflect the needs of individual learners whilst also ensuring that the assessment continues to enable a valid, reliable and consistent judgement to be made about the achievement of all learning outcomes against the stated assessment criteria.  </w:t>
      </w:r>
    </w:p>
    <w:p xmlns:wp14="http://schemas.microsoft.com/office/word/2010/wordml" w:rsidR="001F2732" w:rsidP="001F2732" w:rsidRDefault="001F2732" w14:paraId="3CF2D8B6" wp14:textId="77777777">
      <w:pPr>
        <w:ind w:left="-5" w:hanging="10"/>
      </w:pPr>
    </w:p>
    <w:p xmlns:wp14="http://schemas.microsoft.com/office/word/2010/wordml" w:rsidR="001F2732" w:rsidP="001F2732" w:rsidRDefault="001F2732" w14:paraId="0805D6D7" wp14:textId="77777777">
      <w:pPr>
        <w:ind w:left="-5" w:hanging="10"/>
      </w:pPr>
      <w:r>
        <w:t xml:space="preserve">We aim to provide an assessment framework which provides all learners with the opportunity to achieve their full potential by the most appropriate and direct route. Our assessment policy is based on the concepts of equality, diversity, clarity, consistency and openness. We will endeavour to ensure that all our assessment processes are fair and non- discriminatory.  </w:t>
      </w:r>
    </w:p>
    <w:p xmlns:wp14="http://schemas.microsoft.com/office/word/2010/wordml" w:rsidR="001F2732" w:rsidP="001F2732" w:rsidRDefault="001F2732" w14:paraId="0FB78278" wp14:textId="77777777">
      <w:pPr>
        <w:ind w:left="-5" w:hanging="10"/>
      </w:pPr>
    </w:p>
    <w:p xmlns:wp14="http://schemas.microsoft.com/office/word/2010/wordml" w:rsidR="001F2732" w:rsidP="001F2732" w:rsidRDefault="001F2732" w14:paraId="12DA02BB" wp14:textId="77777777">
      <w:pPr>
        <w:ind w:left="-5" w:hanging="10"/>
      </w:pPr>
      <w:r>
        <w:t xml:space="preserve">Learners and staff are made aware of the existence of this policy on the website and have open access to it in our e-handbook. </w:t>
      </w:r>
    </w:p>
    <w:p xmlns:wp14="http://schemas.microsoft.com/office/word/2010/wordml" w:rsidR="001F2732" w:rsidP="001F2732" w:rsidRDefault="001F2732" w14:paraId="29D6B04F" wp14:textId="77777777">
      <w:pPr>
        <w:spacing w:after="134" w:line="259" w:lineRule="auto"/>
        <w:ind w:left="0" w:firstLine="0"/>
      </w:pPr>
      <w:r>
        <w:t xml:space="preserve"> </w:t>
      </w:r>
    </w:p>
    <w:p xmlns:wp14="http://schemas.microsoft.com/office/word/2010/wordml" w:rsidR="001F2732" w:rsidP="001F2732" w:rsidRDefault="001F2732" w14:paraId="69095D98" wp14:textId="77777777">
      <w:pPr>
        <w:pStyle w:val="Heading1"/>
        <w:ind w:left="-5"/>
      </w:pPr>
      <w:r>
        <w:t xml:space="preserve">Policy Statement </w:t>
      </w:r>
    </w:p>
    <w:p xmlns:wp14="http://schemas.microsoft.com/office/word/2010/wordml" w:rsidR="001F2732" w:rsidP="001F2732" w:rsidRDefault="001F2732" w14:paraId="1FC39945" wp14:textId="77777777">
      <w:pPr>
        <w:ind w:left="-5"/>
      </w:pPr>
    </w:p>
    <w:p xmlns:wp14="http://schemas.microsoft.com/office/word/2010/wordml" w:rsidR="001F2732" w:rsidP="001F2732" w:rsidRDefault="001F2732" w14:paraId="134531B0" wp14:textId="77777777">
      <w:pPr>
        <w:ind w:left="-5" w:hanging="10"/>
      </w:pPr>
      <w:r>
        <w:t xml:space="preserve">Every student at </w:t>
      </w:r>
      <w:r>
        <w:t>Haven</w:t>
      </w:r>
      <w:r>
        <w:t xml:space="preserve"> School will be assessed fairly. This means that assessment will be a test of the learner’s knowledge, what they understand, and what they are able to do. Every learner will be assessed using the same overall set of criteria. </w:t>
      </w:r>
    </w:p>
    <w:p xmlns:wp14="http://schemas.microsoft.com/office/word/2010/wordml" w:rsidR="001F2732" w:rsidP="001F2732" w:rsidRDefault="001F2732" w14:paraId="4D9DA172" wp14:textId="77777777">
      <w:pPr>
        <w:spacing w:after="158"/>
        <w:ind w:left="-5" w:hanging="10"/>
      </w:pPr>
      <w:r>
        <w:t xml:space="preserve">Assessments will be standardised and work moderated across the classes to ensure that all learners have been judged against the same standards. </w:t>
      </w:r>
    </w:p>
    <w:p xmlns:wp14="http://schemas.microsoft.com/office/word/2010/wordml" w:rsidR="001F2732" w:rsidP="001F2732" w:rsidRDefault="001F2732" w14:paraId="52CC0750" wp14:textId="77777777">
      <w:pPr>
        <w:spacing w:after="8"/>
        <w:ind w:left="-5" w:hanging="10"/>
      </w:pPr>
      <w:r>
        <w:t>The Haven</w:t>
      </w:r>
      <w:r>
        <w:t xml:space="preserve"> school’s policy of ‘access to fair assessment’ ensures that all </w:t>
      </w:r>
    </w:p>
    <w:p xmlns:wp14="http://schemas.microsoft.com/office/word/2010/wordml" w:rsidR="001F2732" w:rsidP="001F2732" w:rsidRDefault="001F2732" w14:paraId="31EC8F24" wp14:textId="77777777">
      <w:pPr>
        <w:ind w:left="-5" w:firstLine="5"/>
      </w:pPr>
      <w:r>
        <w:t xml:space="preserve">assessments/assessment activities undertaken by learners are reliable, valid, fit for purpose, and transparent.  We recognise and respect equality and diversity and therefore use a variety of assessment strategies and language appropriate to the needs of leaner. </w:t>
      </w:r>
    </w:p>
    <w:p xmlns:wp14="http://schemas.microsoft.com/office/word/2010/wordml" w:rsidR="001F2732" w:rsidP="001F2732" w:rsidRDefault="001F2732" w14:paraId="0562CB0E" wp14:textId="77777777">
      <w:pPr>
        <w:ind w:left="-5" w:firstLine="5"/>
      </w:pPr>
    </w:p>
    <w:p xmlns:wp14="http://schemas.microsoft.com/office/word/2010/wordml" w:rsidR="001F2732" w:rsidP="001F2732" w:rsidRDefault="001F2732" w14:paraId="1CC175A6" wp14:textId="77777777">
      <w:pPr>
        <w:ind w:left="-5" w:firstLine="0"/>
      </w:pPr>
      <w:r>
        <w:t xml:space="preserve">Learners can expect appropriate assessment opportunities throughout the year. Learning outcomes, performance criteria and other significant elements of learning and assessment will be made clear. Constructive and focussed feedback which is appropriate to the needs of the learner will be given by the teacher to enable the learner to improve their performance. </w:t>
      </w:r>
    </w:p>
    <w:p xmlns:wp14="http://schemas.microsoft.com/office/word/2010/wordml" w:rsidR="001F2732" w:rsidP="001F2732" w:rsidRDefault="001F2732" w14:paraId="0A6959E7" wp14:textId="77777777">
      <w:pPr>
        <w:spacing w:after="136" w:line="259" w:lineRule="auto"/>
        <w:ind w:left="0" w:firstLine="0"/>
      </w:pPr>
      <w:r>
        <w:rPr>
          <w:b/>
        </w:rPr>
        <w:t xml:space="preserve"> </w:t>
      </w:r>
    </w:p>
    <w:p xmlns:wp14="http://schemas.microsoft.com/office/word/2010/wordml" w:rsidR="001F2732" w:rsidP="001F2732" w:rsidRDefault="001F2732" w14:paraId="100C5B58" wp14:textId="77777777">
      <w:pPr>
        <w:spacing w:after="0" w:line="259" w:lineRule="auto"/>
        <w:ind w:left="0" w:firstLine="0"/>
      </w:pPr>
      <w:r>
        <w:rPr>
          <w:b/>
        </w:rPr>
        <w:t xml:space="preserve"> </w:t>
      </w:r>
    </w:p>
    <w:p xmlns:wp14="http://schemas.microsoft.com/office/word/2010/wordml" w:rsidR="001F2732" w:rsidP="001F2732" w:rsidRDefault="001F2732" w14:paraId="647F8A70" wp14:textId="77777777">
      <w:pPr>
        <w:spacing w:after="139" w:line="259" w:lineRule="auto"/>
        <w:ind w:left="-5" w:firstLine="0"/>
      </w:pPr>
      <w:r>
        <w:rPr>
          <w:b/>
        </w:rPr>
        <w:t xml:space="preserve">Teachers/tutors will: </w:t>
      </w:r>
    </w:p>
    <w:p xmlns:wp14="http://schemas.microsoft.com/office/word/2010/wordml" w:rsidR="001F2732" w:rsidP="001F2732" w:rsidRDefault="001F2732" w14:paraId="4D15F38C" wp14:textId="77777777">
      <w:pPr>
        <w:ind w:left="-5" w:firstLine="0"/>
      </w:pPr>
      <w:r>
        <w:t xml:space="preserve">Record the outcomes of all assessment activities </w:t>
      </w:r>
    </w:p>
    <w:p xmlns:wp14="http://schemas.microsoft.com/office/word/2010/wordml" w:rsidR="001F2732" w:rsidP="001F2732" w:rsidRDefault="001F2732" w14:paraId="497D34E2" wp14:textId="77777777">
      <w:pPr>
        <w:ind w:left="-5" w:firstLine="0"/>
      </w:pPr>
      <w:r>
        <w:t xml:space="preserve">Provide clear and constructive feedback to learners mapped against achievement of the learning outcomes and assessment criteria where appropriate. </w:t>
      </w:r>
    </w:p>
    <w:p xmlns:wp14="http://schemas.microsoft.com/office/word/2010/wordml" w:rsidR="001F2732" w:rsidP="001F2732" w:rsidRDefault="001F2732" w14:paraId="4CF48333" wp14:textId="77777777">
      <w:pPr>
        <w:ind w:left="-5" w:firstLine="0"/>
      </w:pPr>
      <w:r>
        <w:t xml:space="preserve">Ensure that assessment tasks allow for the generation of evidence in diverse ways </w:t>
      </w:r>
    </w:p>
    <w:p xmlns:wp14="http://schemas.microsoft.com/office/word/2010/wordml" w:rsidR="001F2732" w:rsidP="001F2732" w:rsidRDefault="001F2732" w14:paraId="1A04D784" wp14:textId="77777777">
      <w:pPr>
        <w:ind w:left="-5" w:firstLine="0"/>
      </w:pPr>
      <w:r>
        <w:t xml:space="preserve">Ensure that they use appropriate language/communication strategies at a level suitable to the learner. </w:t>
      </w:r>
    </w:p>
    <w:p xmlns:wp14="http://schemas.microsoft.com/office/word/2010/wordml" w:rsidR="001F2732" w:rsidP="001F2732" w:rsidRDefault="001F2732" w14:paraId="03051913" wp14:textId="77777777">
      <w:pPr>
        <w:ind w:left="-5" w:hanging="10"/>
      </w:pPr>
      <w:r>
        <w:t xml:space="preserve">Ensure that the assessment strategy allows for the generation of evidence against all the learning outcomes and assessment criteria. </w:t>
      </w:r>
    </w:p>
    <w:p xmlns:wp14="http://schemas.microsoft.com/office/word/2010/wordml" w:rsidR="001F2732" w:rsidP="001F2732" w:rsidRDefault="001F2732" w14:paraId="34CE0A41" wp14:textId="77777777">
      <w:pPr>
        <w:ind w:left="-5" w:hanging="10"/>
      </w:pPr>
    </w:p>
    <w:p xmlns:wp14="http://schemas.microsoft.com/office/word/2010/wordml" w:rsidR="001F2732" w:rsidP="001F2732" w:rsidRDefault="001F2732" w14:paraId="4BBA5030" wp14:textId="77777777">
      <w:pPr>
        <w:pStyle w:val="Heading1"/>
        <w:ind w:left="-5"/>
      </w:pPr>
      <w:r>
        <w:t xml:space="preserve">For students working on externally accredited courses </w:t>
      </w:r>
    </w:p>
    <w:p xmlns:wp14="http://schemas.microsoft.com/office/word/2010/wordml" w:rsidR="001F2732" w:rsidP="001F2732" w:rsidRDefault="001F2732" w14:paraId="4CC14368" wp14:textId="77777777">
      <w:pPr>
        <w:numPr>
          <w:ilvl w:val="0"/>
          <w:numId w:val="9"/>
        </w:numPr>
        <w:spacing w:after="127" w:line="268" w:lineRule="auto"/>
        <w:ind w:hanging="139"/>
      </w:pPr>
      <w:r>
        <w:t xml:space="preserve">We aim to ensure that all assessment of work is carried out fairly and in keeping with the awarding body’s requirements. </w:t>
      </w:r>
    </w:p>
    <w:p xmlns:wp14="http://schemas.microsoft.com/office/word/2010/wordml" w:rsidR="001F2732" w:rsidP="001F2732" w:rsidRDefault="001F2732" w14:paraId="4E196DE9" wp14:textId="77777777">
      <w:pPr>
        <w:numPr>
          <w:ilvl w:val="0"/>
          <w:numId w:val="9"/>
        </w:numPr>
        <w:spacing w:after="127" w:line="268" w:lineRule="auto"/>
        <w:ind w:hanging="139"/>
      </w:pPr>
      <w:r>
        <w:t xml:space="preserve">All portfolio-based work will be assessed fairly against the qualification standards and teachers involved will be fully trained. </w:t>
      </w:r>
    </w:p>
    <w:p xmlns:wp14="http://schemas.microsoft.com/office/word/2010/wordml" w:rsidR="001F2732" w:rsidP="001F2732" w:rsidRDefault="001F2732" w14:paraId="0363D37C" wp14:textId="77777777">
      <w:pPr>
        <w:numPr>
          <w:ilvl w:val="0"/>
          <w:numId w:val="9"/>
        </w:numPr>
        <w:spacing w:after="127" w:line="268" w:lineRule="auto"/>
        <w:ind w:hanging="139"/>
      </w:pPr>
      <w:r>
        <w:t xml:space="preserve">Internal assessments will be carried out fairly and according to awarding body instructions. </w:t>
      </w:r>
    </w:p>
    <w:p xmlns:wp14="http://schemas.microsoft.com/office/word/2010/wordml" w:rsidR="001F2732" w:rsidP="001F2732" w:rsidRDefault="001F2732" w14:paraId="12F40E89" wp14:textId="77777777">
      <w:pPr>
        <w:spacing w:after="136" w:line="259" w:lineRule="auto"/>
        <w:ind w:left="0" w:firstLine="0"/>
      </w:pPr>
      <w:r>
        <w:t xml:space="preserve"> </w:t>
      </w:r>
    </w:p>
    <w:p xmlns:wp14="http://schemas.microsoft.com/office/word/2010/wordml" w:rsidR="001F2732" w:rsidP="001F2732" w:rsidRDefault="001F2732" w14:paraId="62EBF3C5" wp14:textId="77777777">
      <w:pPr>
        <w:spacing w:after="139" w:line="259" w:lineRule="auto"/>
        <w:ind w:left="-5" w:firstLine="0"/>
        <w:rPr>
          <w:b/>
        </w:rPr>
      </w:pPr>
    </w:p>
    <w:p xmlns:wp14="http://schemas.microsoft.com/office/word/2010/wordml" w:rsidR="001F2732" w:rsidP="001F2732" w:rsidRDefault="001F2732" w14:paraId="4B47E168" wp14:textId="77777777">
      <w:pPr>
        <w:spacing w:after="139" w:line="259" w:lineRule="auto"/>
        <w:ind w:left="-5" w:firstLine="0"/>
      </w:pPr>
      <w:r>
        <w:rPr>
          <w:b/>
        </w:rPr>
        <w:lastRenderedPageBreak/>
        <w:t xml:space="preserve">Learners can also expect: </w:t>
      </w:r>
    </w:p>
    <w:p xmlns:wp14="http://schemas.microsoft.com/office/word/2010/wordml" w:rsidR="001F2732" w:rsidP="001F2732" w:rsidRDefault="001F2732" w14:paraId="29EE1BB9" wp14:textId="77777777">
      <w:pPr>
        <w:numPr>
          <w:ilvl w:val="0"/>
          <w:numId w:val="9"/>
        </w:numPr>
        <w:spacing w:after="127" w:line="268" w:lineRule="auto"/>
        <w:ind w:hanging="139"/>
      </w:pPr>
      <w:r>
        <w:t xml:space="preserve">To be fully inducted onto a new course and given information that can be shared with parents and carers. </w:t>
      </w:r>
    </w:p>
    <w:p xmlns:wp14="http://schemas.microsoft.com/office/word/2010/wordml" w:rsidR="001F2732" w:rsidP="001F2732" w:rsidRDefault="001F2732" w14:paraId="5FBEBF3D" wp14:textId="77777777">
      <w:pPr>
        <w:numPr>
          <w:ilvl w:val="0"/>
          <w:numId w:val="9"/>
        </w:numPr>
        <w:spacing w:after="127" w:line="268" w:lineRule="auto"/>
        <w:ind w:hanging="139"/>
      </w:pPr>
      <w:r>
        <w:t xml:space="preserve">Learning outcomes, performance criteria and other significant elements of learning and assessment to be made clear at the outset of the course. </w:t>
      </w:r>
    </w:p>
    <w:p xmlns:wp14="http://schemas.microsoft.com/office/word/2010/wordml" w:rsidR="001F2732" w:rsidP="001F2732" w:rsidRDefault="001F2732" w14:paraId="175493D0" wp14:textId="77777777">
      <w:pPr>
        <w:ind w:left="268" w:hanging="273"/>
      </w:pPr>
      <w:r>
        <w:t>To be given appropriate assessment opportunities during the course with f</w:t>
      </w:r>
      <w:r>
        <w:t xml:space="preserve">eedback provided on the quality </w:t>
      </w:r>
      <w:r>
        <w:t xml:space="preserve">of the work. </w:t>
      </w:r>
    </w:p>
    <w:p xmlns:wp14="http://schemas.microsoft.com/office/word/2010/wordml" w:rsidR="001F2732" w:rsidP="001F2732" w:rsidRDefault="001F2732" w14:paraId="6D98A12B" wp14:textId="77777777">
      <w:pPr>
        <w:ind w:left="268" w:hanging="273"/>
      </w:pPr>
    </w:p>
    <w:p xmlns:wp14="http://schemas.microsoft.com/office/word/2010/wordml" w:rsidR="001F2732" w:rsidP="001F2732" w:rsidRDefault="001F2732" w14:paraId="556321C7" wp14:textId="77777777">
      <w:pPr>
        <w:pStyle w:val="Heading1"/>
        <w:spacing w:after="165"/>
        <w:ind w:left="-5"/>
      </w:pPr>
      <w:r>
        <w:t xml:space="preserve">Cheating and Plagiarism </w:t>
      </w:r>
    </w:p>
    <w:p xmlns:wp14="http://schemas.microsoft.com/office/word/2010/wordml" w:rsidR="001F2732" w:rsidP="001F2732" w:rsidRDefault="001F2732" w14:paraId="34E8FC76" wp14:textId="77777777">
      <w:pPr>
        <w:spacing w:after="160"/>
        <w:ind w:left="-5" w:hanging="10"/>
      </w:pPr>
      <w:r>
        <w:t xml:space="preserve">A fair assessment of learner’s work can only be made if that work is entirely the learner’s own. Therefore, learners can expect an awarding body to be informed if: </w:t>
      </w:r>
    </w:p>
    <w:p xmlns:wp14="http://schemas.microsoft.com/office/word/2010/wordml" w:rsidR="001F2732" w:rsidP="001F2732" w:rsidRDefault="001F2732" w14:paraId="471FA875" wp14:textId="77777777">
      <w:pPr>
        <w:numPr>
          <w:ilvl w:val="0"/>
          <w:numId w:val="10"/>
        </w:numPr>
        <w:spacing w:after="165" w:line="268" w:lineRule="auto"/>
        <w:ind w:hanging="139"/>
      </w:pPr>
      <w:r>
        <w:t xml:space="preserve">They are found guilty of copying, giving or sharing information or answers, unless part of a joint project </w:t>
      </w:r>
    </w:p>
    <w:p xmlns:wp14="http://schemas.microsoft.com/office/word/2010/wordml" w:rsidR="001F2732" w:rsidP="001F2732" w:rsidRDefault="001F2732" w14:paraId="50A383F6" wp14:textId="77777777">
      <w:pPr>
        <w:numPr>
          <w:ilvl w:val="0"/>
          <w:numId w:val="10"/>
        </w:numPr>
        <w:spacing w:after="152" w:line="268" w:lineRule="auto"/>
        <w:ind w:hanging="139"/>
      </w:pPr>
      <w:r>
        <w:t xml:space="preserve">They use an unauthorised aid during a test or examination </w:t>
      </w:r>
    </w:p>
    <w:p xmlns:wp14="http://schemas.microsoft.com/office/word/2010/wordml" w:rsidR="001F2732" w:rsidP="001F2732" w:rsidRDefault="001F2732" w14:paraId="0878DEBD" wp14:textId="77777777">
      <w:pPr>
        <w:numPr>
          <w:ilvl w:val="0"/>
          <w:numId w:val="10"/>
        </w:numPr>
        <w:spacing w:after="127" w:line="268" w:lineRule="auto"/>
        <w:ind w:hanging="139"/>
      </w:pPr>
      <w:r>
        <w:t xml:space="preserve">They copy another learner’s answers during a test or examination </w:t>
      </w:r>
    </w:p>
    <w:p xmlns:wp14="http://schemas.microsoft.com/office/word/2010/wordml" w:rsidR="001F2732" w:rsidP="001F2732" w:rsidRDefault="001F2732" w14:paraId="608DEACE" wp14:textId="77777777">
      <w:pPr>
        <w:spacing w:after="136" w:line="259" w:lineRule="auto"/>
        <w:ind w:left="0" w:firstLine="0"/>
      </w:pPr>
      <w:r>
        <w:t xml:space="preserve"> </w:t>
      </w:r>
    </w:p>
    <w:p xmlns:wp14="http://schemas.microsoft.com/office/word/2010/wordml" w:rsidR="001F2732" w:rsidP="001F2732" w:rsidRDefault="001F2732" w14:paraId="4DE5CDF1" wp14:textId="77777777">
      <w:pPr>
        <w:ind w:left="0" w:firstLine="0"/>
      </w:pPr>
      <w:r>
        <w:t xml:space="preserve">All allegations of cheating and plagiarism will lead to a full investigation which will follow the guidance of the relevant awarding body. </w:t>
      </w:r>
    </w:p>
    <w:p xmlns:wp14="http://schemas.microsoft.com/office/word/2010/wordml" w:rsidR="001F2732" w:rsidP="001F2732" w:rsidRDefault="001F2732" w14:paraId="2946DB82" wp14:textId="77777777">
      <w:pPr>
        <w:ind w:left="-5" w:firstLine="0"/>
      </w:pPr>
    </w:p>
    <w:p xmlns:wp14="http://schemas.microsoft.com/office/word/2010/wordml" w:rsidR="001F2732" w:rsidP="001F2732" w:rsidRDefault="001F2732" w14:paraId="4CE066F7" wp14:textId="77777777">
      <w:pPr>
        <w:ind w:left="-5" w:hanging="10"/>
      </w:pPr>
      <w:r>
        <w:t xml:space="preserve">If a learner feels he/she has been wrongly accused of cheating or plagiarism, they should be referred to the Complaints Policy. </w:t>
      </w:r>
    </w:p>
    <w:p xmlns:wp14="http://schemas.microsoft.com/office/word/2010/wordml" w:rsidR="001F2732" w:rsidP="001F2732" w:rsidRDefault="001F2732" w14:paraId="2BAC6FC9" wp14:textId="77777777">
      <w:pPr>
        <w:spacing w:after="136" w:line="259" w:lineRule="auto"/>
        <w:ind w:left="0" w:firstLine="0"/>
      </w:pPr>
      <w:r>
        <w:rPr>
          <w:b/>
        </w:rPr>
        <w:t xml:space="preserve"> </w:t>
      </w:r>
    </w:p>
    <w:p xmlns:wp14="http://schemas.microsoft.com/office/word/2010/wordml" w:rsidR="001F2732" w:rsidP="001F2732" w:rsidRDefault="001F2732" w14:paraId="156A6281" wp14:textId="77777777">
      <w:pPr>
        <w:spacing w:after="0" w:line="259" w:lineRule="auto"/>
        <w:ind w:left="0" w:firstLine="0"/>
      </w:pPr>
      <w:r>
        <w:rPr>
          <w:b/>
        </w:rPr>
        <w:t xml:space="preserve"> </w:t>
      </w:r>
    </w:p>
    <w:p xmlns:wp14="http://schemas.microsoft.com/office/word/2010/wordml" w:rsidR="001F2732" w:rsidP="001F2732" w:rsidRDefault="001F2732" w14:paraId="1584BBE7" wp14:textId="77777777">
      <w:pPr>
        <w:pStyle w:val="Heading1"/>
        <w:ind w:left="-5"/>
      </w:pPr>
      <w:r>
        <w:t xml:space="preserve">Access Arrangements, Reasonable Adjustments and Special Consideration  </w:t>
      </w:r>
    </w:p>
    <w:p xmlns:wp14="http://schemas.microsoft.com/office/word/2010/wordml" w:rsidRPr="001F2732" w:rsidR="001F2732" w:rsidP="001F2732" w:rsidRDefault="001F2732" w14:paraId="5997CC1D" wp14:textId="77777777"/>
    <w:p xmlns:wp14="http://schemas.microsoft.com/office/word/2010/wordml" w:rsidR="001F2732" w:rsidP="001F2732" w:rsidRDefault="001F2732" w14:paraId="36B3688E" wp14:textId="77777777">
      <w:pPr>
        <w:ind w:left="-5" w:hanging="10"/>
      </w:pPr>
      <w:r>
        <w:t xml:space="preserve">We are committed to giving all learners equal access and opportunity to demonstrate their achievements.  </w:t>
      </w:r>
    </w:p>
    <w:p xmlns:wp14="http://schemas.microsoft.com/office/word/2010/wordml" w:rsidR="001F2732" w:rsidP="001F2732" w:rsidRDefault="001F2732" w14:paraId="5448A60A" wp14:textId="77777777">
      <w:pPr>
        <w:ind w:left="-5" w:hanging="10"/>
      </w:pPr>
      <w:r>
        <w:t>There may be circumstances whereby, to take account of particular learner’s requirements, arrangements will need to be made, which ensure that this is achieved without conferring any unfair advantage over other learners.</w:t>
      </w:r>
      <w:r>
        <w:rPr>
          <w:b/>
        </w:rPr>
        <w:t xml:space="preserve">  </w:t>
      </w:r>
    </w:p>
    <w:p xmlns:wp14="http://schemas.microsoft.com/office/word/2010/wordml" w:rsidR="001F2732" w:rsidP="001F2732" w:rsidRDefault="001F2732" w14:paraId="20876B09" wp14:textId="77777777">
      <w:pPr>
        <w:spacing w:after="139" w:line="259" w:lineRule="auto"/>
        <w:ind w:left="0" w:firstLine="0"/>
      </w:pPr>
      <w:r>
        <w:rPr>
          <w:b/>
        </w:rPr>
        <w:t xml:space="preserve"> </w:t>
      </w:r>
    </w:p>
    <w:p xmlns:wp14="http://schemas.microsoft.com/office/word/2010/wordml" w:rsidR="001F2732" w:rsidP="001F2732" w:rsidRDefault="001F2732" w14:paraId="41872D84" wp14:textId="77777777">
      <w:pPr>
        <w:pStyle w:val="Heading1"/>
        <w:ind w:left="-5"/>
      </w:pPr>
      <w:r>
        <w:t xml:space="preserve">Access arrangements </w:t>
      </w:r>
    </w:p>
    <w:p xmlns:wp14="http://schemas.microsoft.com/office/word/2010/wordml" w:rsidR="001F2732" w:rsidP="001F2732" w:rsidRDefault="001F2732" w14:paraId="4F9CBD89" wp14:textId="77777777">
      <w:pPr>
        <w:ind w:left="-5" w:hanging="10"/>
      </w:pPr>
      <w:r>
        <w:rPr>
          <w:b/>
        </w:rPr>
        <w:t xml:space="preserve"> </w:t>
      </w:r>
      <w:r>
        <w:t xml:space="preserve">We will ensure that access arrangements are considered before an assessment takes place. </w:t>
      </w:r>
    </w:p>
    <w:p xmlns:wp14="http://schemas.microsoft.com/office/word/2010/wordml" w:rsidR="001F2732" w:rsidP="001F2732" w:rsidRDefault="001F2732" w14:paraId="5D6A3F26" wp14:textId="77777777">
      <w:pPr>
        <w:ind w:left="-5" w:hanging="10"/>
      </w:pPr>
      <w:r>
        <w:t xml:space="preserve"> These arrangements will allow learners to show what they know and can do without changing the demands of the assessment, e.g. readers, scribes, word processors, and Braille question papers.  </w:t>
      </w:r>
    </w:p>
    <w:p xmlns:wp14="http://schemas.microsoft.com/office/word/2010/wordml" w:rsidR="001F2732" w:rsidP="001F2732" w:rsidRDefault="001F2732" w14:paraId="10146664" wp14:textId="77777777">
      <w:pPr>
        <w:spacing w:after="136" w:line="259" w:lineRule="auto"/>
        <w:ind w:left="0" w:firstLine="0"/>
      </w:pPr>
      <w:r>
        <w:rPr>
          <w:b/>
        </w:rPr>
        <w:t xml:space="preserve"> </w:t>
      </w:r>
    </w:p>
    <w:p xmlns:wp14="http://schemas.microsoft.com/office/word/2010/wordml" w:rsidR="001F2732" w:rsidP="001F2732" w:rsidRDefault="001F2732" w14:paraId="5888EDE1" wp14:textId="77777777">
      <w:pPr>
        <w:pStyle w:val="Heading1"/>
        <w:ind w:left="-5"/>
      </w:pPr>
      <w:r>
        <w:t xml:space="preserve">Reasonable Adjustment </w:t>
      </w:r>
    </w:p>
    <w:p xmlns:wp14="http://schemas.microsoft.com/office/word/2010/wordml" w:rsidR="001F2732" w:rsidP="004C6AB3" w:rsidRDefault="001F2732" w14:paraId="0B318796" wp14:textId="77777777">
      <w:pPr>
        <w:ind w:left="-5" w:hanging="10"/>
      </w:pPr>
      <w:r>
        <w:t xml:space="preserve">Where identified, we will make reasonable adjustments to an assessment for a qualification so as to enable learners to demonstrate his/her knowledge, skills and understanding to the levels of attainment required by the specification for that qualification.  </w:t>
      </w:r>
    </w:p>
    <w:p xmlns:wp14="http://schemas.microsoft.com/office/word/2010/wordml" w:rsidR="001F2732" w:rsidP="001F2732" w:rsidRDefault="001F2732" w14:paraId="5B68B9CD" wp14:textId="77777777">
      <w:pPr>
        <w:spacing w:after="136" w:line="259" w:lineRule="auto"/>
        <w:ind w:left="0" w:firstLine="0"/>
      </w:pPr>
      <w:r>
        <w:rPr>
          <w:b/>
        </w:rPr>
        <w:t xml:space="preserve"> </w:t>
      </w:r>
    </w:p>
    <w:p xmlns:wp14="http://schemas.microsoft.com/office/word/2010/wordml" w:rsidR="001F2732" w:rsidP="001F2732" w:rsidRDefault="001F2732" w14:paraId="1BFC48B4" wp14:textId="77777777">
      <w:pPr>
        <w:pStyle w:val="Heading1"/>
        <w:ind w:left="-5"/>
      </w:pPr>
      <w:r>
        <w:t xml:space="preserve">Special Considerations  </w:t>
      </w:r>
    </w:p>
    <w:p xmlns:wp14="http://schemas.microsoft.com/office/word/2010/wordml" w:rsidR="001F2732" w:rsidP="004C6AB3" w:rsidRDefault="001F2732" w14:paraId="6235A495" wp14:textId="77777777">
      <w:pPr>
        <w:ind w:left="-5" w:hanging="10"/>
      </w:pPr>
      <w:r>
        <w:t xml:space="preserve">Where appropriate we will make adjustments post assessment. </w:t>
      </w:r>
    </w:p>
    <w:p xmlns:wp14="http://schemas.microsoft.com/office/word/2010/wordml" w:rsidR="001F2732" w:rsidP="004C6AB3" w:rsidRDefault="001F2732" w14:paraId="030A293B" wp14:textId="77777777">
      <w:pPr>
        <w:ind w:left="-5" w:hanging="10"/>
      </w:pPr>
      <w:r>
        <w:t xml:space="preserve"> A learner will be eligible for special consideration if they have been fully prepared and have covered the whole unit or series of units but performance in an assessment is affected by adverse circumstances beyond their control.  </w:t>
      </w:r>
    </w:p>
    <w:p xmlns:wp14="http://schemas.microsoft.com/office/word/2010/wordml" w:rsidR="001F2732" w:rsidP="001F2732" w:rsidRDefault="001F2732" w14:paraId="1B7172F4" wp14:textId="77777777">
      <w:pPr>
        <w:spacing w:after="136" w:line="259" w:lineRule="auto"/>
        <w:ind w:left="0" w:firstLine="0"/>
      </w:pPr>
      <w:r>
        <w:t xml:space="preserve"> </w:t>
      </w:r>
    </w:p>
    <w:p xmlns:wp14="http://schemas.microsoft.com/office/word/2010/wordml" w:rsidR="00854734" w:rsidRDefault="00854734" w14:paraId="110FFD37" wp14:textId="77777777">
      <w:pPr>
        <w:spacing w:after="0" w:line="259" w:lineRule="auto"/>
        <w:ind w:left="0" w:firstLine="0"/>
      </w:pPr>
    </w:p>
    <w:sectPr w:rsidR="00854734">
      <w:footerReference w:type="even" r:id="rId8"/>
      <w:footerReference w:type="default" r:id="rId9"/>
      <w:footerReference w:type="first" r:id="rId10"/>
      <w:footnotePr>
        <w:numRestart w:val="eachPage"/>
      </w:footnotePr>
      <w:pgSz w:w="11904" w:h="16840" w:orient="portrait"/>
      <w:pgMar w:top="726" w:right="733" w:bottom="1248"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C2E11" w:rsidRDefault="008C2E11" w14:paraId="6B699379" wp14:textId="77777777">
      <w:pPr>
        <w:spacing w:after="0" w:line="240" w:lineRule="auto"/>
      </w:pPr>
      <w:r>
        <w:separator/>
      </w:r>
    </w:p>
  </w:endnote>
  <w:endnote w:type="continuationSeparator" w:id="0">
    <w:p xmlns:wp14="http://schemas.microsoft.com/office/word/2010/wordml" w:rsidR="008C2E11" w:rsidRDefault="008C2E11" w14:paraId="3FE9F23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1C8C9AAE" wp14:textId="77777777">
    <w:pPr>
      <w:spacing w:after="0" w:line="259" w:lineRule="auto"/>
      <w:ind w:left="0" w:right="-15"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325CE300" wp14:textId="77777777">
    <w:pPr>
      <w:spacing w:after="0" w:line="259" w:lineRule="auto"/>
      <w:ind w:left="0" w:firstLine="0"/>
    </w:pPr>
    <w:r>
      <w:rPr>
        <w:rFonts w:ascii="Calibri" w:hAnsi="Calibri"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5AEB35CA" wp14:textId="77777777">
    <w:pPr>
      <w:spacing w:after="0" w:line="259" w:lineRule="auto"/>
      <w:ind w:left="0" w:right="-15" w:firstLine="0"/>
      <w:jc w:val="right"/>
    </w:pPr>
    <w:r>
      <w:fldChar w:fldCharType="begin"/>
    </w:r>
    <w:r>
      <w:instrText xml:space="preserve"> PAGE   \* MERGEFORMAT </w:instrText>
    </w:r>
    <w:r>
      <w:fldChar w:fldCharType="separate"/>
    </w:r>
    <w:r w:rsidRPr="004C6AB3" w:rsidR="004C6AB3">
      <w:rPr>
        <w:rFonts w:ascii="Calibri" w:hAnsi="Calibri" w:eastAsia="Calibri" w:cs="Calibri"/>
        <w:noProof/>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23DD831B" wp14:textId="77777777">
    <w:pPr>
      <w:spacing w:after="0" w:line="259" w:lineRule="auto"/>
      <w:ind w:left="0" w:firstLine="0"/>
    </w:pPr>
    <w:r>
      <w:rPr>
        <w:rFonts w:ascii="Calibri" w:hAnsi="Calibri"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54734" w:rsidRDefault="00F059C4" w14:paraId="7E23F7ED" wp14:textId="77777777">
    <w:pPr>
      <w:spacing w:after="0" w:line="259" w:lineRule="auto"/>
      <w:ind w:left="0" w:right="-15"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xmlns:wp14="http://schemas.microsoft.com/office/word/2010/wordml" w:rsidR="00854734" w:rsidRDefault="00F059C4" w14:paraId="25DD3341" wp14:textId="77777777">
    <w:pPr>
      <w:spacing w:after="0" w:line="259" w:lineRule="auto"/>
      <w:ind w:left="0" w:firstLine="0"/>
    </w:pPr>
    <w:r>
      <w:rPr>
        <w:rFonts w:ascii="Calibri" w:hAnsi="Calibri" w:eastAsia="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C2E11" w:rsidRDefault="008C2E11" w14:paraId="1F72F646" wp14:textId="77777777">
      <w:pPr>
        <w:spacing w:after="0" w:line="259" w:lineRule="auto"/>
        <w:ind w:left="0" w:firstLine="0"/>
      </w:pPr>
      <w:r>
        <w:separator/>
      </w:r>
    </w:p>
  </w:footnote>
  <w:footnote w:type="continuationSeparator" w:id="0">
    <w:p xmlns:wp14="http://schemas.microsoft.com/office/word/2010/wordml" w:rsidR="008C2E11" w:rsidRDefault="008C2E11" w14:paraId="08CE6F91" wp14:textId="77777777">
      <w:pPr>
        <w:spacing w:after="0" w:line="259"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131D"/>
    <w:multiLevelType w:val="hybridMultilevel"/>
    <w:tmpl w:val="FDF0ADEE"/>
    <w:lvl w:ilvl="0" w:tplc="2F089132">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B364ABD0">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D71C0932">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431044BC">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64AEF3D4">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D736B27E">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39780178">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D96ED932">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E106330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9627D6C"/>
    <w:multiLevelType w:val="hybridMultilevel"/>
    <w:tmpl w:val="DD245808"/>
    <w:lvl w:ilvl="0" w:tplc="B38ECF38">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45DC8E52">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7AA0EB44">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26F29838">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480ECF58">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24429A6">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22AED560">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5FDCFA50">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422CCEE">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9883CE9"/>
    <w:multiLevelType w:val="hybridMultilevel"/>
    <w:tmpl w:val="0B2021E6"/>
    <w:lvl w:ilvl="0" w:tplc="C590BFA2">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2F02B3DC">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9BDE1280">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12F6C01A">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3F645AD2">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A030FB8C">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C1CC56F0">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B184823A">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6FCAFDB0">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ABA644B"/>
    <w:multiLevelType w:val="hybridMultilevel"/>
    <w:tmpl w:val="9C0E6F2A"/>
    <w:lvl w:ilvl="0" w:tplc="10887970">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47AE495A">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7F4AC42A">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0C824154">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A07C606C">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8370031E">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EFCCEFE8">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29366892">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098C9296">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D6543E6"/>
    <w:multiLevelType w:val="hybridMultilevel"/>
    <w:tmpl w:val="2C669FA4"/>
    <w:lvl w:ilvl="0" w:tplc="F2AC36C6">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DB529A60">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E88CD604">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159E9F26">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FDB00F4E">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9A58B218">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B3C883CE">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0D667988">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BA945B54">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FC67BE6"/>
    <w:multiLevelType w:val="hybridMultilevel"/>
    <w:tmpl w:val="FE0A4AF0"/>
    <w:lvl w:ilvl="0" w:tplc="2AC88BEC">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70C0EC3E">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C0ECBC0A">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3C5E6288">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7C123B60">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2E200B94">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A17EFC26">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ED9611FA">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EBCC8FE0">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55E33256"/>
    <w:multiLevelType w:val="hybridMultilevel"/>
    <w:tmpl w:val="7E0C31A0"/>
    <w:lvl w:ilvl="0" w:tplc="449811F0">
      <w:start w:val="1"/>
      <w:numFmt w:val="bullet"/>
      <w:lvlText w:val="•"/>
      <w:lvlJc w:val="left"/>
      <w:pPr>
        <w:ind w:left="1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E82C708">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5A21046">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6DE046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A9A7BE6">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C9C7CC6">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C2681A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764209E">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CACDFF0">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5AB64162"/>
    <w:multiLevelType w:val="hybridMultilevel"/>
    <w:tmpl w:val="3404FE18"/>
    <w:lvl w:ilvl="0" w:tplc="6B8AEEA0">
      <w:start w:val="1"/>
      <w:numFmt w:val="bullet"/>
      <w:lvlText w:val="•"/>
      <w:lvlJc w:val="left"/>
      <w:pPr>
        <w:ind w:left="1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34E94A8">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3CAF7C4">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5AE6124">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64C08C8">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E4646D2">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E4A7256">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9A8F2B6">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2A8D472">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6EE47619"/>
    <w:multiLevelType w:val="hybridMultilevel"/>
    <w:tmpl w:val="BAF8747C"/>
    <w:lvl w:ilvl="0" w:tplc="4C5AA296">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E8DCBE52">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F91C364E">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B4DA7B82">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A56496B4">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1E589036">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F062755E">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3CD2AD6E">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D9BC873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7F7B70EE"/>
    <w:multiLevelType w:val="hybridMultilevel"/>
    <w:tmpl w:val="7018B402"/>
    <w:lvl w:ilvl="0" w:tplc="5CD8443A">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B488557C">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EFE024A8">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9BA6A792">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14681DEA">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FB9062B8">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B044CE4A">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82D2452E">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7D48CEA">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8"/>
  </w:num>
  <w:num w:numId="3">
    <w:abstractNumId w:val="3"/>
  </w:num>
  <w:num w:numId="4">
    <w:abstractNumId w:val="9"/>
  </w:num>
  <w:num w:numId="5">
    <w:abstractNumId w:val="4"/>
  </w:num>
  <w:num w:numId="6">
    <w:abstractNumId w:val="1"/>
  </w:num>
  <w:num w:numId="7">
    <w:abstractNumId w:val="5"/>
  </w:num>
  <w:num w:numId="8">
    <w:abstractNumId w:val="0"/>
  </w:num>
  <w:num w:numId="9">
    <w:abstractNumId w:val="7"/>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34"/>
    <w:rsid w:val="001F2732"/>
    <w:rsid w:val="00459146"/>
    <w:rsid w:val="004C6AB3"/>
    <w:rsid w:val="006F21ED"/>
    <w:rsid w:val="007645C7"/>
    <w:rsid w:val="00843310"/>
    <w:rsid w:val="00854734"/>
    <w:rsid w:val="008754E7"/>
    <w:rsid w:val="008C2E11"/>
    <w:rsid w:val="0097307E"/>
    <w:rsid w:val="00A805A2"/>
    <w:rsid w:val="00D755A5"/>
    <w:rsid w:val="00DC3753"/>
    <w:rsid w:val="00F059C4"/>
    <w:rsid w:val="39FEC78A"/>
    <w:rsid w:val="44B6BCD2"/>
    <w:rsid w:val="4B4FD45F"/>
    <w:rsid w:val="4B71DC97"/>
    <w:rsid w:val="4F85292C"/>
    <w:rsid w:val="50C6E540"/>
    <w:rsid w:val="519714DD"/>
    <w:rsid w:val="62F9FDFE"/>
    <w:rsid w:val="6785B0DF"/>
    <w:rsid w:val="7E39F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7B1D"/>
  <w15:docId w15:val="{A601EA9E-FEAE-40DB-9717-4795E6DF7B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4" w:line="250" w:lineRule="auto"/>
      <w:ind w:left="370" w:hanging="370"/>
    </w:pPr>
    <w:rPr>
      <w:rFonts w:ascii="Arial" w:hAnsi="Arial" w:eastAsia="Arial" w:cs="Arial"/>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description" w:customStyle="1">
    <w:name w:val="footnote description"/>
    <w:next w:val="Normal"/>
    <w:link w:val="footnotedescriptionChar"/>
    <w:hidden/>
    <w:pPr>
      <w:spacing w:after="0"/>
    </w:pPr>
    <w:rPr>
      <w:rFonts w:ascii="Calibri" w:hAnsi="Calibri" w:eastAsia="Calibri" w:cs="Calibri"/>
      <w:color w:val="000000"/>
      <w:sz w:val="20"/>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Heading1Char" w:customStyle="1">
    <w:name w:val="Heading 1 Char"/>
    <w:link w:val="Heading1"/>
    <w:rPr>
      <w:rFonts w:ascii="Arial" w:hAnsi="Arial" w:eastAsia="Arial" w:cs="Arial"/>
      <w:b/>
      <w:color w:val="000000"/>
      <w:sz w:val="22"/>
    </w:rPr>
  </w:style>
  <w:style w:type="character" w:styleId="Heading2Char" w:customStyle="1">
    <w:name w:val="Heading 2 Char"/>
    <w:link w:val="Heading2"/>
    <w:rPr>
      <w:rFonts w:ascii="Arial" w:hAnsi="Arial" w:eastAsia="Arial" w:cs="Arial"/>
      <w:b/>
      <w:color w:val="000000"/>
      <w:sz w:val="22"/>
    </w:rPr>
  </w:style>
  <w:style w:type="character" w:styleId="footnotemark" w:customStyle="1">
    <w:name w:val="footnote mark"/>
    <w:hidden/>
    <w:rPr>
      <w:rFonts w:ascii="Calibri" w:hAnsi="Calibri" w:eastAsia="Calibri" w:cs="Calibri"/>
      <w:color w:val="000000"/>
      <w:sz w:val="20"/>
      <w:vertAlign w:val="superscript"/>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3960">
      <w:bodyDiv w:val="1"/>
      <w:marLeft w:val="0"/>
      <w:marRight w:val="0"/>
      <w:marTop w:val="0"/>
      <w:marBottom w:val="0"/>
      <w:divBdr>
        <w:top w:val="none" w:sz="0" w:space="0" w:color="auto"/>
        <w:left w:val="none" w:sz="0" w:space="0" w:color="auto"/>
        <w:bottom w:val="none" w:sz="0" w:space="0" w:color="auto"/>
        <w:right w:val="none" w:sz="0" w:space="0" w:color="auto"/>
      </w:divBdr>
      <w:divsChild>
        <w:div w:id="1624262009">
          <w:marLeft w:val="0"/>
          <w:marRight w:val="0"/>
          <w:marTop w:val="0"/>
          <w:marBottom w:val="0"/>
          <w:divBdr>
            <w:top w:val="none" w:sz="0" w:space="0" w:color="auto"/>
            <w:left w:val="none" w:sz="0" w:space="0" w:color="auto"/>
            <w:bottom w:val="none" w:sz="0" w:space="0" w:color="auto"/>
            <w:right w:val="none" w:sz="0" w:space="0" w:color="auto"/>
          </w:divBdr>
        </w:div>
        <w:div w:id="1392342606">
          <w:marLeft w:val="0"/>
          <w:marRight w:val="0"/>
          <w:marTop w:val="0"/>
          <w:marBottom w:val="0"/>
          <w:divBdr>
            <w:top w:val="none" w:sz="0" w:space="0" w:color="auto"/>
            <w:left w:val="none" w:sz="0" w:space="0" w:color="auto"/>
            <w:bottom w:val="none" w:sz="0" w:space="0" w:color="auto"/>
            <w:right w:val="none" w:sz="0" w:space="0" w:color="auto"/>
          </w:divBdr>
        </w:div>
        <w:div w:id="1224440760">
          <w:marLeft w:val="0"/>
          <w:marRight w:val="0"/>
          <w:marTop w:val="0"/>
          <w:marBottom w:val="0"/>
          <w:divBdr>
            <w:top w:val="none" w:sz="0" w:space="0" w:color="auto"/>
            <w:left w:val="none" w:sz="0" w:space="0" w:color="auto"/>
            <w:bottom w:val="none" w:sz="0" w:space="0" w:color="auto"/>
            <w:right w:val="none" w:sz="0" w:space="0" w:color="auto"/>
          </w:divBdr>
        </w:div>
        <w:div w:id="2138406491">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581378951">
          <w:marLeft w:val="0"/>
          <w:marRight w:val="0"/>
          <w:marTop w:val="0"/>
          <w:marBottom w:val="0"/>
          <w:divBdr>
            <w:top w:val="none" w:sz="0" w:space="0" w:color="auto"/>
            <w:left w:val="none" w:sz="0" w:space="0" w:color="auto"/>
            <w:bottom w:val="none" w:sz="0" w:space="0" w:color="auto"/>
            <w:right w:val="none" w:sz="0" w:space="0" w:color="auto"/>
          </w:divBdr>
        </w:div>
        <w:div w:id="2091001567">
          <w:marLeft w:val="0"/>
          <w:marRight w:val="0"/>
          <w:marTop w:val="0"/>
          <w:marBottom w:val="0"/>
          <w:divBdr>
            <w:top w:val="none" w:sz="0" w:space="0" w:color="auto"/>
            <w:left w:val="none" w:sz="0" w:space="0" w:color="auto"/>
            <w:bottom w:val="none" w:sz="0" w:space="0" w:color="auto"/>
            <w:right w:val="none" w:sz="0" w:space="0" w:color="auto"/>
          </w:divBdr>
        </w:div>
        <w:div w:id="1261714382">
          <w:marLeft w:val="0"/>
          <w:marRight w:val="0"/>
          <w:marTop w:val="0"/>
          <w:marBottom w:val="0"/>
          <w:divBdr>
            <w:top w:val="none" w:sz="0" w:space="0" w:color="auto"/>
            <w:left w:val="none" w:sz="0" w:space="0" w:color="auto"/>
            <w:bottom w:val="none" w:sz="0" w:space="0" w:color="auto"/>
            <w:right w:val="none" w:sz="0" w:space="0" w:color="auto"/>
          </w:divBdr>
        </w:div>
        <w:div w:id="1850757370">
          <w:marLeft w:val="0"/>
          <w:marRight w:val="0"/>
          <w:marTop w:val="0"/>
          <w:marBottom w:val="0"/>
          <w:divBdr>
            <w:top w:val="none" w:sz="0" w:space="0" w:color="auto"/>
            <w:left w:val="none" w:sz="0" w:space="0" w:color="auto"/>
            <w:bottom w:val="none" w:sz="0" w:space="0" w:color="auto"/>
            <w:right w:val="none" w:sz="0" w:space="0" w:color="auto"/>
          </w:divBdr>
        </w:div>
        <w:div w:id="534201562">
          <w:marLeft w:val="0"/>
          <w:marRight w:val="0"/>
          <w:marTop w:val="0"/>
          <w:marBottom w:val="0"/>
          <w:divBdr>
            <w:top w:val="none" w:sz="0" w:space="0" w:color="auto"/>
            <w:left w:val="none" w:sz="0" w:space="0" w:color="auto"/>
            <w:bottom w:val="none" w:sz="0" w:space="0" w:color="auto"/>
            <w:right w:val="none" w:sz="0" w:space="0" w:color="auto"/>
          </w:divBdr>
        </w:div>
        <w:div w:id="244263318">
          <w:marLeft w:val="0"/>
          <w:marRight w:val="0"/>
          <w:marTop w:val="0"/>
          <w:marBottom w:val="0"/>
          <w:divBdr>
            <w:top w:val="none" w:sz="0" w:space="0" w:color="auto"/>
            <w:left w:val="none" w:sz="0" w:space="0" w:color="auto"/>
            <w:bottom w:val="none" w:sz="0" w:space="0" w:color="auto"/>
            <w:right w:val="none" w:sz="0" w:space="0" w:color="auto"/>
          </w:divBdr>
        </w:div>
        <w:div w:id="44185051">
          <w:marLeft w:val="0"/>
          <w:marRight w:val="0"/>
          <w:marTop w:val="0"/>
          <w:marBottom w:val="0"/>
          <w:divBdr>
            <w:top w:val="none" w:sz="0" w:space="0" w:color="auto"/>
            <w:left w:val="none" w:sz="0" w:space="0" w:color="auto"/>
            <w:bottom w:val="none" w:sz="0" w:space="0" w:color="auto"/>
            <w:right w:val="none" w:sz="0" w:space="0" w:color="auto"/>
          </w:divBdr>
        </w:div>
        <w:div w:id="706565998">
          <w:marLeft w:val="0"/>
          <w:marRight w:val="0"/>
          <w:marTop w:val="0"/>
          <w:marBottom w:val="0"/>
          <w:divBdr>
            <w:top w:val="none" w:sz="0" w:space="0" w:color="auto"/>
            <w:left w:val="none" w:sz="0" w:space="0" w:color="auto"/>
            <w:bottom w:val="none" w:sz="0" w:space="0" w:color="auto"/>
            <w:right w:val="none" w:sz="0" w:space="0" w:color="auto"/>
          </w:divBdr>
        </w:div>
        <w:div w:id="643318724">
          <w:marLeft w:val="0"/>
          <w:marRight w:val="0"/>
          <w:marTop w:val="0"/>
          <w:marBottom w:val="0"/>
          <w:divBdr>
            <w:top w:val="none" w:sz="0" w:space="0" w:color="auto"/>
            <w:left w:val="none" w:sz="0" w:space="0" w:color="auto"/>
            <w:bottom w:val="none" w:sz="0" w:space="0" w:color="auto"/>
            <w:right w:val="none" w:sz="0" w:space="0" w:color="auto"/>
          </w:divBdr>
        </w:div>
        <w:div w:id="1274823995">
          <w:marLeft w:val="0"/>
          <w:marRight w:val="0"/>
          <w:marTop w:val="0"/>
          <w:marBottom w:val="0"/>
          <w:divBdr>
            <w:top w:val="none" w:sz="0" w:space="0" w:color="auto"/>
            <w:left w:val="none" w:sz="0" w:space="0" w:color="auto"/>
            <w:bottom w:val="none" w:sz="0" w:space="0" w:color="auto"/>
            <w:right w:val="none" w:sz="0" w:space="0" w:color="auto"/>
          </w:divBdr>
        </w:div>
        <w:div w:id="1930766923">
          <w:marLeft w:val="0"/>
          <w:marRight w:val="0"/>
          <w:marTop w:val="0"/>
          <w:marBottom w:val="0"/>
          <w:divBdr>
            <w:top w:val="none" w:sz="0" w:space="0" w:color="auto"/>
            <w:left w:val="none" w:sz="0" w:space="0" w:color="auto"/>
            <w:bottom w:val="none" w:sz="0" w:space="0" w:color="auto"/>
            <w:right w:val="none" w:sz="0" w:space="0" w:color="auto"/>
          </w:divBdr>
        </w:div>
        <w:div w:id="206259586">
          <w:marLeft w:val="0"/>
          <w:marRight w:val="0"/>
          <w:marTop w:val="0"/>
          <w:marBottom w:val="0"/>
          <w:divBdr>
            <w:top w:val="none" w:sz="0" w:space="0" w:color="auto"/>
            <w:left w:val="none" w:sz="0" w:space="0" w:color="auto"/>
            <w:bottom w:val="none" w:sz="0" w:space="0" w:color="auto"/>
            <w:right w:val="none" w:sz="0" w:space="0" w:color="auto"/>
          </w:divBdr>
        </w:div>
        <w:div w:id="840239124">
          <w:marLeft w:val="0"/>
          <w:marRight w:val="0"/>
          <w:marTop w:val="0"/>
          <w:marBottom w:val="0"/>
          <w:divBdr>
            <w:top w:val="none" w:sz="0" w:space="0" w:color="auto"/>
            <w:left w:val="none" w:sz="0" w:space="0" w:color="auto"/>
            <w:bottom w:val="none" w:sz="0" w:space="0" w:color="auto"/>
            <w:right w:val="none" w:sz="0" w:space="0" w:color="auto"/>
          </w:divBdr>
        </w:div>
        <w:div w:id="111022367">
          <w:marLeft w:val="0"/>
          <w:marRight w:val="0"/>
          <w:marTop w:val="0"/>
          <w:marBottom w:val="0"/>
          <w:divBdr>
            <w:top w:val="none" w:sz="0" w:space="0" w:color="auto"/>
            <w:left w:val="none" w:sz="0" w:space="0" w:color="auto"/>
            <w:bottom w:val="none" w:sz="0" w:space="0" w:color="auto"/>
            <w:right w:val="none" w:sz="0" w:space="0" w:color="auto"/>
          </w:divBdr>
          <w:divsChild>
            <w:div w:id="1588153623">
              <w:marLeft w:val="-75"/>
              <w:marRight w:val="0"/>
              <w:marTop w:val="30"/>
              <w:marBottom w:val="30"/>
              <w:divBdr>
                <w:top w:val="none" w:sz="0" w:space="0" w:color="auto"/>
                <w:left w:val="none" w:sz="0" w:space="0" w:color="auto"/>
                <w:bottom w:val="none" w:sz="0" w:space="0" w:color="auto"/>
                <w:right w:val="none" w:sz="0" w:space="0" w:color="auto"/>
              </w:divBdr>
              <w:divsChild>
                <w:div w:id="641927881">
                  <w:marLeft w:val="0"/>
                  <w:marRight w:val="0"/>
                  <w:marTop w:val="0"/>
                  <w:marBottom w:val="0"/>
                  <w:divBdr>
                    <w:top w:val="none" w:sz="0" w:space="0" w:color="auto"/>
                    <w:left w:val="none" w:sz="0" w:space="0" w:color="auto"/>
                    <w:bottom w:val="none" w:sz="0" w:space="0" w:color="auto"/>
                    <w:right w:val="none" w:sz="0" w:space="0" w:color="auto"/>
                  </w:divBdr>
                  <w:divsChild>
                    <w:div w:id="1984965950">
                      <w:marLeft w:val="0"/>
                      <w:marRight w:val="0"/>
                      <w:marTop w:val="0"/>
                      <w:marBottom w:val="0"/>
                      <w:divBdr>
                        <w:top w:val="none" w:sz="0" w:space="0" w:color="auto"/>
                        <w:left w:val="none" w:sz="0" w:space="0" w:color="auto"/>
                        <w:bottom w:val="none" w:sz="0" w:space="0" w:color="auto"/>
                        <w:right w:val="none" w:sz="0" w:space="0" w:color="auto"/>
                      </w:divBdr>
                    </w:div>
                  </w:divsChild>
                </w:div>
                <w:div w:id="1568416424">
                  <w:marLeft w:val="0"/>
                  <w:marRight w:val="0"/>
                  <w:marTop w:val="0"/>
                  <w:marBottom w:val="0"/>
                  <w:divBdr>
                    <w:top w:val="none" w:sz="0" w:space="0" w:color="auto"/>
                    <w:left w:val="none" w:sz="0" w:space="0" w:color="auto"/>
                    <w:bottom w:val="none" w:sz="0" w:space="0" w:color="auto"/>
                    <w:right w:val="none" w:sz="0" w:space="0" w:color="auto"/>
                  </w:divBdr>
                  <w:divsChild>
                    <w:div w:id="1001004810">
                      <w:marLeft w:val="0"/>
                      <w:marRight w:val="0"/>
                      <w:marTop w:val="0"/>
                      <w:marBottom w:val="0"/>
                      <w:divBdr>
                        <w:top w:val="none" w:sz="0" w:space="0" w:color="auto"/>
                        <w:left w:val="none" w:sz="0" w:space="0" w:color="auto"/>
                        <w:bottom w:val="none" w:sz="0" w:space="0" w:color="auto"/>
                        <w:right w:val="none" w:sz="0" w:space="0" w:color="auto"/>
                      </w:divBdr>
                    </w:div>
                  </w:divsChild>
                </w:div>
                <w:div w:id="1020278024">
                  <w:marLeft w:val="0"/>
                  <w:marRight w:val="0"/>
                  <w:marTop w:val="0"/>
                  <w:marBottom w:val="0"/>
                  <w:divBdr>
                    <w:top w:val="none" w:sz="0" w:space="0" w:color="auto"/>
                    <w:left w:val="none" w:sz="0" w:space="0" w:color="auto"/>
                    <w:bottom w:val="none" w:sz="0" w:space="0" w:color="auto"/>
                    <w:right w:val="none" w:sz="0" w:space="0" w:color="auto"/>
                  </w:divBdr>
                  <w:divsChild>
                    <w:div w:id="744835445">
                      <w:marLeft w:val="0"/>
                      <w:marRight w:val="0"/>
                      <w:marTop w:val="0"/>
                      <w:marBottom w:val="0"/>
                      <w:divBdr>
                        <w:top w:val="none" w:sz="0" w:space="0" w:color="auto"/>
                        <w:left w:val="none" w:sz="0" w:space="0" w:color="auto"/>
                        <w:bottom w:val="none" w:sz="0" w:space="0" w:color="auto"/>
                        <w:right w:val="none" w:sz="0" w:space="0" w:color="auto"/>
                      </w:divBdr>
                    </w:div>
                  </w:divsChild>
                </w:div>
                <w:div w:id="1051031378">
                  <w:marLeft w:val="0"/>
                  <w:marRight w:val="0"/>
                  <w:marTop w:val="0"/>
                  <w:marBottom w:val="0"/>
                  <w:divBdr>
                    <w:top w:val="none" w:sz="0" w:space="0" w:color="auto"/>
                    <w:left w:val="none" w:sz="0" w:space="0" w:color="auto"/>
                    <w:bottom w:val="none" w:sz="0" w:space="0" w:color="auto"/>
                    <w:right w:val="none" w:sz="0" w:space="0" w:color="auto"/>
                  </w:divBdr>
                  <w:divsChild>
                    <w:div w:id="284848461">
                      <w:marLeft w:val="0"/>
                      <w:marRight w:val="0"/>
                      <w:marTop w:val="0"/>
                      <w:marBottom w:val="0"/>
                      <w:divBdr>
                        <w:top w:val="none" w:sz="0" w:space="0" w:color="auto"/>
                        <w:left w:val="none" w:sz="0" w:space="0" w:color="auto"/>
                        <w:bottom w:val="none" w:sz="0" w:space="0" w:color="auto"/>
                        <w:right w:val="none" w:sz="0" w:space="0" w:color="auto"/>
                      </w:divBdr>
                    </w:div>
                  </w:divsChild>
                </w:div>
                <w:div w:id="120193537">
                  <w:marLeft w:val="0"/>
                  <w:marRight w:val="0"/>
                  <w:marTop w:val="0"/>
                  <w:marBottom w:val="0"/>
                  <w:divBdr>
                    <w:top w:val="none" w:sz="0" w:space="0" w:color="auto"/>
                    <w:left w:val="none" w:sz="0" w:space="0" w:color="auto"/>
                    <w:bottom w:val="none" w:sz="0" w:space="0" w:color="auto"/>
                    <w:right w:val="none" w:sz="0" w:space="0" w:color="auto"/>
                  </w:divBdr>
                  <w:divsChild>
                    <w:div w:id="629282854">
                      <w:marLeft w:val="0"/>
                      <w:marRight w:val="0"/>
                      <w:marTop w:val="0"/>
                      <w:marBottom w:val="0"/>
                      <w:divBdr>
                        <w:top w:val="none" w:sz="0" w:space="0" w:color="auto"/>
                        <w:left w:val="none" w:sz="0" w:space="0" w:color="auto"/>
                        <w:bottom w:val="none" w:sz="0" w:space="0" w:color="auto"/>
                        <w:right w:val="none" w:sz="0" w:space="0" w:color="auto"/>
                      </w:divBdr>
                    </w:div>
                  </w:divsChild>
                </w:div>
                <w:div w:id="94442153">
                  <w:marLeft w:val="0"/>
                  <w:marRight w:val="0"/>
                  <w:marTop w:val="0"/>
                  <w:marBottom w:val="0"/>
                  <w:divBdr>
                    <w:top w:val="none" w:sz="0" w:space="0" w:color="auto"/>
                    <w:left w:val="none" w:sz="0" w:space="0" w:color="auto"/>
                    <w:bottom w:val="none" w:sz="0" w:space="0" w:color="auto"/>
                    <w:right w:val="none" w:sz="0" w:space="0" w:color="auto"/>
                  </w:divBdr>
                  <w:divsChild>
                    <w:div w:id="2021270841">
                      <w:marLeft w:val="0"/>
                      <w:marRight w:val="0"/>
                      <w:marTop w:val="0"/>
                      <w:marBottom w:val="0"/>
                      <w:divBdr>
                        <w:top w:val="none" w:sz="0" w:space="0" w:color="auto"/>
                        <w:left w:val="none" w:sz="0" w:space="0" w:color="auto"/>
                        <w:bottom w:val="none" w:sz="0" w:space="0" w:color="auto"/>
                        <w:right w:val="none" w:sz="0" w:space="0" w:color="auto"/>
                      </w:divBdr>
                    </w:div>
                  </w:divsChild>
                </w:div>
                <w:div w:id="362556455">
                  <w:marLeft w:val="0"/>
                  <w:marRight w:val="0"/>
                  <w:marTop w:val="0"/>
                  <w:marBottom w:val="0"/>
                  <w:divBdr>
                    <w:top w:val="none" w:sz="0" w:space="0" w:color="auto"/>
                    <w:left w:val="none" w:sz="0" w:space="0" w:color="auto"/>
                    <w:bottom w:val="none" w:sz="0" w:space="0" w:color="auto"/>
                    <w:right w:val="none" w:sz="0" w:space="0" w:color="auto"/>
                  </w:divBdr>
                  <w:divsChild>
                    <w:div w:id="2070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29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image" Target="/media/image2.png" Id="R9d2927daa48642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52323524-863F-4469-97B0-AEEABB0CEE5E}"/>
</file>

<file path=customXml/itemProps2.xml><?xml version="1.0" encoding="utf-8"?>
<ds:datastoreItem xmlns:ds="http://schemas.openxmlformats.org/officeDocument/2006/customXml" ds:itemID="{1E97776E-D7BF-4CA6-9069-C2BD252BF4BB}"/>
</file>

<file path=customXml/itemProps3.xml><?xml version="1.0" encoding="utf-8"?>
<ds:datastoreItem xmlns:ds="http://schemas.openxmlformats.org/officeDocument/2006/customXml" ds:itemID="{EC9A2D40-3C23-4C1C-A7CB-1891EB4F82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Tom Morris</cp:lastModifiedBy>
  <cp:revision>6</cp:revision>
  <dcterms:created xsi:type="dcterms:W3CDTF">2019-01-09T15:20:00Z</dcterms:created>
  <dcterms:modified xsi:type="dcterms:W3CDTF">2022-11-30T11:14:37Z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