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066E" w14:textId="49ADD651" w:rsidR="7960F713" w:rsidRDefault="521F3D07" w:rsidP="59E248B9">
      <w:pPr>
        <w:spacing w:beforeAutospacing="1" w:afterAutospacing="1" w:line="240" w:lineRule="auto"/>
        <w:rPr>
          <w:rFonts w:eastAsiaTheme="minorEastAsia"/>
          <w:b/>
          <w:bCs/>
          <w:color w:val="575756"/>
          <w:sz w:val="36"/>
          <w:szCs w:val="36"/>
          <w:lang w:eastAsia="en-GB"/>
        </w:rPr>
      </w:pPr>
      <w:r w:rsidRPr="59E248B9">
        <w:rPr>
          <w:rFonts w:eastAsiaTheme="minorEastAsia"/>
          <w:b/>
          <w:bCs/>
          <w:color w:val="575756"/>
          <w:sz w:val="36"/>
          <w:szCs w:val="36"/>
          <w:lang w:eastAsia="en-GB"/>
        </w:rPr>
        <w:t>Rewards Policy</w:t>
      </w:r>
    </w:p>
    <w:p w14:paraId="5721D709" w14:textId="7196DE3A" w:rsidR="7960F713" w:rsidRDefault="521F3D07" w:rsidP="59E248B9">
      <w:pPr>
        <w:spacing w:before="480" w:beforeAutospacing="1" w:after="120" w:afterAutospacing="1" w:line="240" w:lineRule="auto"/>
        <w:rPr>
          <w:rFonts w:ascii="Century Gothic" w:eastAsia="Century Gothic" w:hAnsi="Century Gothic" w:cs="Century Gothic"/>
          <w:b/>
          <w:bCs/>
          <w:color w:val="F15F22"/>
          <w:sz w:val="44"/>
          <w:szCs w:val="44"/>
        </w:rPr>
      </w:pPr>
      <w:r w:rsidRPr="59E248B9">
        <w:rPr>
          <w:rFonts w:ascii="Century Gothic" w:eastAsia="Century Gothic" w:hAnsi="Century Gothic" w:cs="Century Gothic"/>
          <w:b/>
          <w:bCs/>
          <w:color w:val="F15F22"/>
          <w:sz w:val="44"/>
          <w:szCs w:val="44"/>
        </w:rPr>
        <w:t>The Haven School</w:t>
      </w:r>
    </w:p>
    <w:p w14:paraId="7210ADF4" w14:textId="4830E13F" w:rsidR="7960F713" w:rsidRDefault="7960F713" w:rsidP="59E248B9">
      <w:pPr>
        <w:spacing w:before="480" w:beforeAutospacing="1" w:after="120" w:afterAutospacing="1" w:line="240" w:lineRule="auto"/>
        <w:jc w:val="center"/>
        <w:rPr>
          <w:rFonts w:ascii="Century Gothic" w:eastAsia="Century Gothic" w:hAnsi="Century Gothic" w:cs="Century Gothic"/>
          <w:b/>
          <w:bCs/>
          <w:sz w:val="20"/>
          <w:szCs w:val="20"/>
        </w:rPr>
      </w:pPr>
    </w:p>
    <w:p w14:paraId="04D9AAD2" w14:textId="0E04DE27" w:rsidR="7960F713" w:rsidRDefault="521F3D07" w:rsidP="59E248B9">
      <w:pPr>
        <w:spacing w:beforeAutospacing="1" w:after="200" w:afterAutospacing="1" w:line="276" w:lineRule="auto"/>
        <w:rPr>
          <w:rFonts w:ascii="Century Gothic" w:eastAsia="Century Gothic" w:hAnsi="Century Gothic" w:cs="Century Gothic"/>
        </w:rPr>
      </w:pPr>
      <w:r>
        <w:rPr>
          <w:noProof/>
        </w:rPr>
        <w:drawing>
          <wp:inline distT="0" distB="0" distL="0" distR="0" wp14:anchorId="12CF4C52" wp14:editId="717D36DC">
            <wp:extent cx="2533650" cy="2276475"/>
            <wp:effectExtent l="0" t="0" r="0" b="0"/>
            <wp:docPr id="1998165475" name="Picture 1998165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33650" cy="2276475"/>
                    </a:xfrm>
                    <a:prstGeom prst="rect">
                      <a:avLst/>
                    </a:prstGeom>
                  </pic:spPr>
                </pic:pic>
              </a:graphicData>
            </a:graphic>
          </wp:inline>
        </w:drawing>
      </w:r>
    </w:p>
    <w:p w14:paraId="691FDBD1" w14:textId="6BD7AFF1" w:rsidR="7960F713" w:rsidRDefault="7960F713" w:rsidP="59E248B9">
      <w:pPr>
        <w:spacing w:beforeAutospacing="1" w:after="200" w:afterAutospacing="1" w:line="276" w:lineRule="auto"/>
        <w:rPr>
          <w:rFonts w:ascii="Century Gothic" w:eastAsia="Century Gothic" w:hAnsi="Century Gothic" w:cs="Century Gothic"/>
        </w:rPr>
      </w:pPr>
    </w:p>
    <w:p w14:paraId="0A981509" w14:textId="77592631" w:rsidR="7960F713" w:rsidRDefault="7960F713" w:rsidP="59E248B9">
      <w:pPr>
        <w:spacing w:beforeAutospacing="1" w:after="200" w:afterAutospacing="1" w:line="276" w:lineRule="auto"/>
        <w:rPr>
          <w:rFonts w:ascii="Century Gothic" w:eastAsia="Century Gothic" w:hAnsi="Century Gothic" w:cs="Century Gothic"/>
        </w:rPr>
      </w:pPr>
    </w:p>
    <w:p w14:paraId="62434756" w14:textId="41EB30E6" w:rsidR="7960F713" w:rsidRDefault="7960F713" w:rsidP="59E248B9">
      <w:pPr>
        <w:spacing w:beforeAutospacing="1" w:after="200" w:afterAutospacing="1" w:line="276" w:lineRule="auto"/>
        <w:rPr>
          <w:rFonts w:ascii="Century Gothic" w:eastAsia="Century Gothic" w:hAnsi="Century Gothic" w:cs="Century Gothic"/>
        </w:rPr>
      </w:pPr>
    </w:p>
    <w:p w14:paraId="26775C65" w14:textId="3B2DCF17" w:rsidR="7960F713" w:rsidRDefault="7960F713" w:rsidP="59E248B9">
      <w:pPr>
        <w:spacing w:beforeAutospacing="1" w:after="200" w:afterAutospacing="1" w:line="276" w:lineRule="auto"/>
        <w:rPr>
          <w:rFonts w:ascii="Century Gothic" w:eastAsia="Century Gothic" w:hAnsi="Century Gothic" w:cs="Century Gothic"/>
        </w:rPr>
      </w:pPr>
    </w:p>
    <w:p w14:paraId="77F85B07" w14:textId="7E83B956" w:rsidR="7960F713" w:rsidRDefault="7960F713" w:rsidP="59E248B9">
      <w:pPr>
        <w:spacing w:beforeAutospacing="1" w:after="200" w:afterAutospacing="1" w:line="276" w:lineRule="auto"/>
        <w:rPr>
          <w:rFonts w:ascii="Century Gothic" w:eastAsia="Century Gothic" w:hAnsi="Century Gothic" w:cs="Century Gothic"/>
        </w:rPr>
      </w:pPr>
    </w:p>
    <w:p w14:paraId="68510E3B" w14:textId="6F514C88" w:rsidR="7960F713" w:rsidRDefault="7960F713" w:rsidP="59E248B9">
      <w:pPr>
        <w:spacing w:beforeAutospacing="1" w:after="200" w:afterAutospacing="1" w:line="276" w:lineRule="auto"/>
        <w:rPr>
          <w:rFonts w:ascii="Century Gothic" w:eastAsia="Century Gothic" w:hAnsi="Century Gothic" w:cs="Century Gothic"/>
        </w:rPr>
      </w:pPr>
    </w:p>
    <w:p w14:paraId="0C846859" w14:textId="727E2D76" w:rsidR="7960F713" w:rsidRDefault="7960F713" w:rsidP="59E248B9">
      <w:pPr>
        <w:spacing w:beforeAutospacing="1" w:after="200" w:afterAutospacing="1" w:line="276" w:lineRule="auto"/>
        <w:rPr>
          <w:rFonts w:ascii="Century Gothic" w:eastAsia="Century Gothic" w:hAnsi="Century Gothic" w:cs="Century Gothic"/>
        </w:rPr>
      </w:pPr>
    </w:p>
    <w:p w14:paraId="6B4FBB61" w14:textId="0F3E24C9" w:rsidR="7960F713" w:rsidRDefault="7960F713" w:rsidP="59E248B9">
      <w:pPr>
        <w:spacing w:beforeAutospacing="1" w:after="200" w:afterAutospacing="1" w:line="276" w:lineRule="auto"/>
        <w:rPr>
          <w:rFonts w:ascii="Century Gothic" w:eastAsia="Century Gothic" w:hAnsi="Century Gothic" w:cs="Century Gothic"/>
        </w:rPr>
      </w:pPr>
    </w:p>
    <w:p w14:paraId="2F035B33" w14:textId="0156A68F" w:rsidR="7960F713" w:rsidRDefault="7960F713" w:rsidP="59E248B9">
      <w:pPr>
        <w:spacing w:beforeAutospacing="1" w:after="200" w:afterAutospacing="1" w:line="276" w:lineRule="auto"/>
        <w:rPr>
          <w:rFonts w:ascii="Century Gothic" w:eastAsia="Century Gothic" w:hAnsi="Century Gothic" w:cs="Century Gothic"/>
        </w:rPr>
      </w:pPr>
    </w:p>
    <w:p w14:paraId="3131F7CE" w14:textId="5BBFF1F1" w:rsidR="7960F713" w:rsidRDefault="7960F713" w:rsidP="59E248B9">
      <w:pPr>
        <w:spacing w:beforeAutospacing="1" w:after="200" w:afterAutospacing="1" w:line="276" w:lineRule="auto"/>
        <w:rPr>
          <w:rFonts w:ascii="Century Gothic" w:eastAsia="Century Gothic" w:hAnsi="Century Gothic" w:cs="Century Gothic"/>
        </w:rPr>
      </w:pPr>
    </w:p>
    <w:tbl>
      <w:tblPr>
        <w:tblW w:w="0" w:type="auto"/>
        <w:tblLayout w:type="fixed"/>
        <w:tblLook w:val="04A0" w:firstRow="1" w:lastRow="0" w:firstColumn="1" w:lastColumn="0" w:noHBand="0" w:noVBand="1"/>
      </w:tblPr>
      <w:tblGrid>
        <w:gridCol w:w="3009"/>
        <w:gridCol w:w="3009"/>
        <w:gridCol w:w="3009"/>
      </w:tblGrid>
      <w:tr w:rsidR="59E248B9" w14:paraId="6EA65EBB" w14:textId="77777777" w:rsidTr="59E248B9">
        <w:tc>
          <w:tcPr>
            <w:tcW w:w="3009" w:type="dxa"/>
          </w:tcPr>
          <w:p w14:paraId="370059C0" w14:textId="32A52498" w:rsidR="59E248B9" w:rsidRDefault="59E248B9" w:rsidP="59E248B9">
            <w:pPr>
              <w:spacing w:after="200" w:line="276" w:lineRule="auto"/>
              <w:rPr>
                <w:rFonts w:ascii="Century Gothic" w:eastAsia="Century Gothic" w:hAnsi="Century Gothic" w:cs="Century Gothic"/>
              </w:rPr>
            </w:pPr>
            <w:r w:rsidRPr="59E248B9">
              <w:rPr>
                <w:rFonts w:ascii="Century Gothic" w:eastAsia="Century Gothic" w:hAnsi="Century Gothic" w:cs="Century Gothic"/>
                <w:b/>
                <w:bCs/>
              </w:rPr>
              <w:t>Approved by:</w:t>
            </w:r>
          </w:p>
        </w:tc>
        <w:tc>
          <w:tcPr>
            <w:tcW w:w="3009" w:type="dxa"/>
          </w:tcPr>
          <w:p w14:paraId="151FBDF9" w14:textId="0C9B56D5" w:rsidR="59E248B9" w:rsidRDefault="59E248B9" w:rsidP="59E248B9">
            <w:pPr>
              <w:spacing w:after="200" w:line="276" w:lineRule="auto"/>
              <w:rPr>
                <w:rFonts w:ascii="Century Gothic" w:eastAsia="Century Gothic" w:hAnsi="Century Gothic" w:cs="Century Gothic"/>
              </w:rPr>
            </w:pPr>
            <w:r w:rsidRPr="59E248B9">
              <w:rPr>
                <w:rFonts w:ascii="Century Gothic" w:eastAsia="Century Gothic" w:hAnsi="Century Gothic" w:cs="Century Gothic"/>
              </w:rPr>
              <w:t xml:space="preserve">Zoie Stevenson </w:t>
            </w:r>
          </w:p>
        </w:tc>
        <w:tc>
          <w:tcPr>
            <w:tcW w:w="3009" w:type="dxa"/>
          </w:tcPr>
          <w:p w14:paraId="43E82254" w14:textId="634BEDF7" w:rsidR="59E248B9" w:rsidRDefault="59E248B9" w:rsidP="59E248B9">
            <w:pPr>
              <w:spacing w:after="200" w:line="276" w:lineRule="auto"/>
              <w:rPr>
                <w:rFonts w:ascii="Century Gothic" w:eastAsia="Century Gothic" w:hAnsi="Century Gothic" w:cs="Century Gothic"/>
              </w:rPr>
            </w:pPr>
            <w:r w:rsidRPr="59E248B9">
              <w:rPr>
                <w:rFonts w:ascii="Century Gothic" w:eastAsia="Century Gothic" w:hAnsi="Century Gothic" w:cs="Century Gothic"/>
                <w:b/>
                <w:bCs/>
              </w:rPr>
              <w:t>Date:</w:t>
            </w:r>
            <w:r w:rsidRPr="59E248B9">
              <w:rPr>
                <w:rFonts w:ascii="Century Gothic" w:eastAsia="Century Gothic" w:hAnsi="Century Gothic" w:cs="Century Gothic"/>
              </w:rPr>
              <w:t xml:space="preserve">  Sept 2018</w:t>
            </w:r>
          </w:p>
        </w:tc>
      </w:tr>
      <w:tr w:rsidR="59E248B9" w14:paraId="3811211A" w14:textId="77777777" w:rsidTr="59E248B9">
        <w:tc>
          <w:tcPr>
            <w:tcW w:w="3009" w:type="dxa"/>
          </w:tcPr>
          <w:p w14:paraId="7EBB7967" w14:textId="5F221993" w:rsidR="59E248B9" w:rsidRDefault="59E248B9" w:rsidP="59E248B9">
            <w:pPr>
              <w:spacing w:after="200" w:line="276" w:lineRule="auto"/>
              <w:rPr>
                <w:rFonts w:ascii="Century Gothic" w:eastAsia="Century Gothic" w:hAnsi="Century Gothic" w:cs="Century Gothic"/>
              </w:rPr>
            </w:pPr>
            <w:r w:rsidRPr="59E248B9">
              <w:rPr>
                <w:rFonts w:ascii="Century Gothic" w:eastAsia="Century Gothic" w:hAnsi="Century Gothic" w:cs="Century Gothic"/>
                <w:b/>
                <w:bCs/>
              </w:rPr>
              <w:t>Last reviewed on:</w:t>
            </w:r>
          </w:p>
        </w:tc>
        <w:tc>
          <w:tcPr>
            <w:tcW w:w="3009" w:type="dxa"/>
          </w:tcPr>
          <w:p w14:paraId="015AE0C2" w14:textId="1003068E" w:rsidR="59E248B9" w:rsidRDefault="59E248B9" w:rsidP="59E248B9">
            <w:pPr>
              <w:spacing w:after="200" w:line="276" w:lineRule="auto"/>
              <w:rPr>
                <w:rFonts w:ascii="Century Gothic" w:eastAsia="Century Gothic" w:hAnsi="Century Gothic" w:cs="Century Gothic"/>
              </w:rPr>
            </w:pPr>
            <w:r w:rsidRPr="59E248B9">
              <w:rPr>
                <w:rFonts w:ascii="Century Gothic" w:eastAsia="Century Gothic" w:hAnsi="Century Gothic" w:cs="Century Gothic"/>
              </w:rPr>
              <w:t xml:space="preserve">OCT  </w:t>
            </w:r>
            <w:r w:rsidR="003361A7">
              <w:rPr>
                <w:rFonts w:ascii="Century Gothic" w:eastAsia="Century Gothic" w:hAnsi="Century Gothic" w:cs="Century Gothic"/>
              </w:rPr>
              <w:t>20</w:t>
            </w:r>
          </w:p>
        </w:tc>
        <w:tc>
          <w:tcPr>
            <w:tcW w:w="3009" w:type="dxa"/>
          </w:tcPr>
          <w:p w14:paraId="428B9E5A" w14:textId="650C8945" w:rsidR="59E248B9" w:rsidRDefault="59E248B9"/>
        </w:tc>
      </w:tr>
      <w:tr w:rsidR="59E248B9" w14:paraId="3C201DD5" w14:textId="77777777" w:rsidTr="59E248B9">
        <w:tc>
          <w:tcPr>
            <w:tcW w:w="3009" w:type="dxa"/>
          </w:tcPr>
          <w:p w14:paraId="0FE8D56F" w14:textId="1C936A39" w:rsidR="59E248B9" w:rsidRDefault="59E248B9" w:rsidP="59E248B9">
            <w:pPr>
              <w:spacing w:after="200" w:line="276" w:lineRule="auto"/>
              <w:rPr>
                <w:rFonts w:ascii="Century Gothic" w:eastAsia="Century Gothic" w:hAnsi="Century Gothic" w:cs="Century Gothic"/>
              </w:rPr>
            </w:pPr>
            <w:r w:rsidRPr="59E248B9">
              <w:rPr>
                <w:rFonts w:ascii="Century Gothic" w:eastAsia="Century Gothic" w:hAnsi="Century Gothic" w:cs="Century Gothic"/>
                <w:b/>
                <w:bCs/>
              </w:rPr>
              <w:t>Next review due by:</w:t>
            </w:r>
          </w:p>
        </w:tc>
        <w:tc>
          <w:tcPr>
            <w:tcW w:w="3009" w:type="dxa"/>
          </w:tcPr>
          <w:p w14:paraId="677ECA4B" w14:textId="4A5A3244" w:rsidR="59E248B9" w:rsidRDefault="59E248B9" w:rsidP="59E248B9">
            <w:pPr>
              <w:spacing w:after="200" w:line="276" w:lineRule="auto"/>
              <w:rPr>
                <w:rFonts w:ascii="Century Gothic" w:eastAsia="Century Gothic" w:hAnsi="Century Gothic" w:cs="Century Gothic"/>
              </w:rPr>
            </w:pPr>
            <w:r w:rsidRPr="59E248B9">
              <w:rPr>
                <w:rFonts w:ascii="Century Gothic" w:eastAsia="Century Gothic" w:hAnsi="Century Gothic" w:cs="Century Gothic"/>
              </w:rPr>
              <w:t>OCT 2</w:t>
            </w:r>
            <w:r w:rsidR="003361A7">
              <w:rPr>
                <w:rFonts w:ascii="Century Gothic" w:eastAsia="Century Gothic" w:hAnsi="Century Gothic" w:cs="Century Gothic"/>
              </w:rPr>
              <w:t>1</w:t>
            </w:r>
          </w:p>
          <w:p w14:paraId="6BF2686A" w14:textId="097A1BE8" w:rsidR="59E248B9" w:rsidRDefault="59E248B9" w:rsidP="59E248B9">
            <w:pPr>
              <w:spacing w:after="200" w:line="276" w:lineRule="auto"/>
              <w:rPr>
                <w:rFonts w:ascii="Century Gothic" w:eastAsia="Century Gothic" w:hAnsi="Century Gothic" w:cs="Century Gothic"/>
              </w:rPr>
            </w:pPr>
          </w:p>
          <w:p w14:paraId="2E86A07F" w14:textId="112D4B58" w:rsidR="59E248B9" w:rsidRDefault="59E248B9" w:rsidP="59E248B9">
            <w:pPr>
              <w:spacing w:after="200" w:line="276" w:lineRule="auto"/>
              <w:rPr>
                <w:rFonts w:ascii="Century Gothic" w:eastAsia="Century Gothic" w:hAnsi="Century Gothic" w:cs="Century Gothic"/>
              </w:rPr>
            </w:pPr>
          </w:p>
        </w:tc>
        <w:tc>
          <w:tcPr>
            <w:tcW w:w="3009" w:type="dxa"/>
          </w:tcPr>
          <w:p w14:paraId="32CC58AB" w14:textId="73779782" w:rsidR="59E248B9" w:rsidRDefault="59E248B9"/>
        </w:tc>
      </w:tr>
    </w:tbl>
    <w:p w14:paraId="752CF87C" w14:textId="320B93FB" w:rsidR="7960F713" w:rsidRDefault="7960F713" w:rsidP="59E248B9">
      <w:pPr>
        <w:spacing w:beforeAutospacing="1" w:afterAutospacing="1" w:line="240" w:lineRule="auto"/>
        <w:rPr>
          <w:rFonts w:ascii="Century Gothic" w:eastAsia="Times New Roman" w:hAnsi="Century Gothic" w:cs="Times New Roman"/>
          <w:b/>
          <w:bCs/>
          <w:color w:val="575756"/>
          <w:sz w:val="24"/>
          <w:szCs w:val="24"/>
          <w:lang w:eastAsia="en-GB"/>
        </w:rPr>
      </w:pPr>
    </w:p>
    <w:p w14:paraId="60B7FD8B" w14:textId="29E6FB48" w:rsidR="00471B31" w:rsidRPr="009C5211" w:rsidRDefault="00471B31" w:rsidP="136BC747">
      <w:pPr>
        <w:spacing w:before="100" w:beforeAutospacing="1" w:after="100" w:afterAutospacing="1" w:line="240" w:lineRule="auto"/>
        <w:rPr>
          <w:rFonts w:eastAsiaTheme="minorEastAsia"/>
          <w:b/>
          <w:bCs/>
          <w:color w:val="575756"/>
          <w:spacing w:val="5"/>
          <w:sz w:val="36"/>
          <w:szCs w:val="36"/>
          <w:lang w:eastAsia="en-GB"/>
        </w:rPr>
      </w:pPr>
      <w:r w:rsidRPr="136BC747">
        <w:rPr>
          <w:rFonts w:eastAsiaTheme="minorEastAsia"/>
          <w:b/>
          <w:bCs/>
          <w:color w:val="575756"/>
          <w:spacing w:val="5"/>
          <w:sz w:val="36"/>
          <w:szCs w:val="36"/>
          <w:lang w:eastAsia="en-GB"/>
        </w:rPr>
        <w:lastRenderedPageBreak/>
        <w:t xml:space="preserve">Rewards </w:t>
      </w:r>
      <w:proofErr w:type="gramStart"/>
      <w:r w:rsidRPr="136BC747">
        <w:rPr>
          <w:rFonts w:eastAsiaTheme="minorEastAsia"/>
          <w:b/>
          <w:bCs/>
          <w:color w:val="575756"/>
          <w:spacing w:val="5"/>
          <w:sz w:val="36"/>
          <w:szCs w:val="36"/>
          <w:lang w:eastAsia="en-GB"/>
        </w:rPr>
        <w:t>Policy</w:t>
      </w:r>
      <w:r w:rsidR="009C5211">
        <w:rPr>
          <w:rFonts w:eastAsiaTheme="minorEastAsia"/>
          <w:b/>
          <w:bCs/>
          <w:color w:val="575756"/>
          <w:spacing w:val="5"/>
          <w:sz w:val="36"/>
          <w:szCs w:val="36"/>
          <w:lang w:eastAsia="en-GB"/>
        </w:rPr>
        <w:t xml:space="preserve"> </w:t>
      </w:r>
      <w:r w:rsidRPr="136BC747">
        <w:rPr>
          <w:rFonts w:eastAsiaTheme="minorEastAsia"/>
          <w:color w:val="575756"/>
          <w:spacing w:val="5"/>
          <w:sz w:val="28"/>
          <w:szCs w:val="28"/>
          <w:lang w:eastAsia="en-GB"/>
        </w:rPr>
        <w:t xml:space="preserve"> </w:t>
      </w:r>
      <w:r w:rsidR="003361A7">
        <w:rPr>
          <w:rFonts w:eastAsiaTheme="minorEastAsia"/>
          <w:color w:val="575756"/>
          <w:spacing w:val="5"/>
          <w:sz w:val="28"/>
          <w:szCs w:val="28"/>
          <w:lang w:eastAsia="en-GB"/>
        </w:rPr>
        <w:t>Oct</w:t>
      </w:r>
      <w:proofErr w:type="gramEnd"/>
      <w:r w:rsidRPr="136BC747">
        <w:rPr>
          <w:rFonts w:eastAsiaTheme="minorEastAsia"/>
          <w:color w:val="575756"/>
          <w:spacing w:val="5"/>
          <w:sz w:val="28"/>
          <w:szCs w:val="28"/>
          <w:lang w:eastAsia="en-GB"/>
        </w:rPr>
        <w:t xml:space="preserve"> 2020</w:t>
      </w:r>
    </w:p>
    <w:p w14:paraId="14544628" w14:textId="1D42D35F" w:rsidR="67EDF5F0" w:rsidRDefault="00471B31" w:rsidP="003361A7">
      <w:pPr>
        <w:spacing w:before="100" w:beforeAutospacing="1" w:after="100" w:afterAutospacing="1" w:line="240" w:lineRule="auto"/>
        <w:rPr>
          <w:rFonts w:eastAsiaTheme="minorEastAsia"/>
          <w:color w:val="575756"/>
          <w:sz w:val="28"/>
          <w:szCs w:val="28"/>
          <w:lang w:eastAsia="en-GB"/>
        </w:rPr>
      </w:pPr>
      <w:r w:rsidRPr="136BC747">
        <w:rPr>
          <w:rFonts w:eastAsiaTheme="minorEastAsia"/>
          <w:color w:val="575756"/>
          <w:spacing w:val="5"/>
          <w:sz w:val="28"/>
          <w:szCs w:val="28"/>
          <w:lang w:eastAsia="en-GB"/>
        </w:rPr>
        <w:t>Monitored by: Sarah Gould</w:t>
      </w:r>
      <w:r w:rsidR="003361A7">
        <w:rPr>
          <w:rFonts w:eastAsiaTheme="minorEastAsia"/>
          <w:color w:val="575756"/>
          <w:sz w:val="28"/>
          <w:szCs w:val="28"/>
          <w:lang w:eastAsia="en-GB"/>
        </w:rPr>
        <w:t xml:space="preserve"> (Deputy Headteacher)</w:t>
      </w:r>
    </w:p>
    <w:p w14:paraId="23ED5367" w14:textId="3B426798" w:rsidR="00471B31" w:rsidRPr="00471B31" w:rsidRDefault="00471B31" w:rsidP="136BC747">
      <w:pPr>
        <w:spacing w:before="100" w:beforeAutospacing="1" w:after="100" w:afterAutospacing="1" w:line="240" w:lineRule="auto"/>
        <w:rPr>
          <w:rFonts w:eastAsiaTheme="minorEastAsia"/>
          <w:color w:val="575756"/>
          <w:sz w:val="28"/>
          <w:szCs w:val="28"/>
          <w:lang w:eastAsia="en-GB"/>
        </w:rPr>
      </w:pPr>
      <w:r w:rsidRPr="136BC747">
        <w:rPr>
          <w:rFonts w:eastAsiaTheme="minorEastAsia"/>
          <w:color w:val="575756"/>
          <w:spacing w:val="5"/>
          <w:sz w:val="28"/>
          <w:szCs w:val="28"/>
          <w:lang w:eastAsia="en-GB"/>
        </w:rPr>
        <w:t>The role of rewards in recognising and promoting The Haven values is a key part of developing the potential of young people by giving encouragement and praise. Praise is a key component of good teaching and good staff/</w:t>
      </w:r>
      <w:r w:rsidR="003361A7">
        <w:rPr>
          <w:rFonts w:eastAsiaTheme="minorEastAsia"/>
          <w:color w:val="575756"/>
          <w:spacing w:val="5"/>
          <w:sz w:val="28"/>
          <w:szCs w:val="28"/>
          <w:lang w:eastAsia="en-GB"/>
        </w:rPr>
        <w:t>student</w:t>
      </w:r>
      <w:r w:rsidRPr="136BC747">
        <w:rPr>
          <w:rFonts w:eastAsiaTheme="minorEastAsia"/>
          <w:color w:val="575756"/>
          <w:spacing w:val="5"/>
          <w:sz w:val="28"/>
          <w:szCs w:val="28"/>
          <w:lang w:eastAsia="en-GB"/>
        </w:rPr>
        <w:t xml:space="preserve"> relationships. It is important we notice when student</w:t>
      </w:r>
      <w:r w:rsidR="003361A7">
        <w:rPr>
          <w:rFonts w:eastAsiaTheme="minorEastAsia"/>
          <w:color w:val="575756"/>
          <w:spacing w:val="5"/>
          <w:sz w:val="28"/>
          <w:szCs w:val="28"/>
          <w:lang w:eastAsia="en-GB"/>
        </w:rPr>
        <w:t>s</w:t>
      </w:r>
      <w:r w:rsidRPr="136BC747">
        <w:rPr>
          <w:rFonts w:eastAsiaTheme="minorEastAsia"/>
          <w:color w:val="575756"/>
          <w:spacing w:val="5"/>
          <w:sz w:val="28"/>
          <w:szCs w:val="28"/>
          <w:lang w:eastAsia="en-GB"/>
        </w:rPr>
        <w:t xml:space="preserve"> try to improve their behaviour and consistently follow instructions. Praise needs to be used appropriately, sincerely and linked to examples of a student’s strengths.</w:t>
      </w:r>
    </w:p>
    <w:p w14:paraId="62A5616B" w14:textId="77777777" w:rsidR="00471B31" w:rsidRPr="00471B31" w:rsidRDefault="00471B31" w:rsidP="136BC747">
      <w:pPr>
        <w:spacing w:before="100" w:beforeAutospacing="1" w:after="100" w:afterAutospacing="1" w:line="240" w:lineRule="auto"/>
        <w:rPr>
          <w:rFonts w:eastAsiaTheme="minorEastAsia"/>
          <w:color w:val="575756"/>
          <w:spacing w:val="5"/>
          <w:sz w:val="28"/>
          <w:szCs w:val="28"/>
          <w:lang w:eastAsia="en-GB"/>
        </w:rPr>
      </w:pPr>
      <w:r w:rsidRPr="136BC747">
        <w:rPr>
          <w:rFonts w:eastAsiaTheme="minorEastAsia"/>
          <w:color w:val="575756"/>
          <w:spacing w:val="5"/>
          <w:sz w:val="28"/>
          <w:szCs w:val="28"/>
          <w:lang w:eastAsia="en-GB"/>
        </w:rPr>
        <w:t>The rewards policy operates within this guiding principle.</w:t>
      </w:r>
    </w:p>
    <w:p w14:paraId="7D973F40" w14:textId="1AF92098" w:rsidR="00471B31" w:rsidRPr="00471B31" w:rsidRDefault="00471B31" w:rsidP="136BC747">
      <w:pPr>
        <w:spacing w:before="100" w:beforeAutospacing="1" w:after="100" w:afterAutospacing="1" w:line="240" w:lineRule="auto"/>
        <w:rPr>
          <w:rFonts w:eastAsiaTheme="minorEastAsia"/>
          <w:color w:val="575756"/>
          <w:spacing w:val="5"/>
          <w:sz w:val="28"/>
          <w:szCs w:val="28"/>
          <w:lang w:eastAsia="en-GB"/>
        </w:rPr>
      </w:pPr>
      <w:r w:rsidRPr="136BC747">
        <w:rPr>
          <w:rFonts w:eastAsiaTheme="minorEastAsia"/>
          <w:color w:val="575756"/>
          <w:spacing w:val="5"/>
          <w:sz w:val="28"/>
          <w:szCs w:val="28"/>
          <w:lang w:eastAsia="en-GB"/>
        </w:rPr>
        <w:t>The system also links individual recognition and achievement to the ethos of the school and helps to foster a tangible sense of belonging.</w:t>
      </w:r>
    </w:p>
    <w:p w14:paraId="483A52E4" w14:textId="1100AE1A" w:rsidR="67EDF5F0" w:rsidRDefault="67EDF5F0" w:rsidP="136BC747">
      <w:pPr>
        <w:spacing w:beforeAutospacing="1" w:afterAutospacing="1" w:line="240" w:lineRule="auto"/>
        <w:rPr>
          <w:rFonts w:eastAsiaTheme="minorEastAsia"/>
          <w:color w:val="575756"/>
          <w:sz w:val="28"/>
          <w:szCs w:val="28"/>
          <w:lang w:eastAsia="en-GB"/>
        </w:rPr>
      </w:pPr>
    </w:p>
    <w:p w14:paraId="147BF4D2" w14:textId="0FF42FE0" w:rsidR="00471B31" w:rsidRPr="00471B31" w:rsidRDefault="00471B31" w:rsidP="136BC747">
      <w:pPr>
        <w:spacing w:before="100" w:beforeAutospacing="1" w:after="100" w:afterAutospacing="1" w:line="240" w:lineRule="auto"/>
        <w:rPr>
          <w:rFonts w:eastAsiaTheme="minorEastAsia"/>
          <w:b/>
          <w:bCs/>
          <w:color w:val="575756"/>
          <w:spacing w:val="5"/>
          <w:sz w:val="28"/>
          <w:szCs w:val="28"/>
          <w:lang w:eastAsia="en-GB"/>
        </w:rPr>
      </w:pPr>
      <w:r w:rsidRPr="136BC747">
        <w:rPr>
          <w:rFonts w:eastAsiaTheme="minorEastAsia"/>
          <w:b/>
          <w:bCs/>
          <w:color w:val="575756"/>
          <w:spacing w:val="5"/>
          <w:sz w:val="28"/>
          <w:szCs w:val="28"/>
          <w:lang w:eastAsia="en-GB"/>
        </w:rPr>
        <w:t xml:space="preserve">Commendations </w:t>
      </w:r>
    </w:p>
    <w:p w14:paraId="6E7B2A29" w14:textId="7D8CF713" w:rsidR="67EDF5F0" w:rsidRPr="003361A7" w:rsidRDefault="00471B31" w:rsidP="003361A7">
      <w:pPr>
        <w:spacing w:before="100" w:beforeAutospacing="1" w:after="100" w:afterAutospacing="1" w:line="240" w:lineRule="auto"/>
        <w:rPr>
          <w:rFonts w:eastAsiaTheme="minorEastAsia"/>
          <w:color w:val="575756"/>
          <w:spacing w:val="5"/>
          <w:sz w:val="28"/>
          <w:szCs w:val="28"/>
          <w:lang w:eastAsia="en-GB"/>
        </w:rPr>
      </w:pPr>
      <w:r w:rsidRPr="136BC747">
        <w:rPr>
          <w:rFonts w:eastAsiaTheme="minorEastAsia"/>
          <w:color w:val="575756"/>
          <w:spacing w:val="5"/>
          <w:sz w:val="28"/>
          <w:szCs w:val="28"/>
          <w:lang w:eastAsia="en-GB"/>
        </w:rPr>
        <w:t>Any pupil who earns 50 commendations be awarded a voucher and a commendation certificate.</w:t>
      </w:r>
    </w:p>
    <w:p w14:paraId="2603019B" w14:textId="783EF26B" w:rsidR="00471B31" w:rsidRPr="00BC248E" w:rsidRDefault="00471B31" w:rsidP="136BC747">
      <w:pPr>
        <w:spacing w:before="100" w:beforeAutospacing="1" w:after="100" w:afterAutospacing="1" w:line="240" w:lineRule="auto"/>
        <w:rPr>
          <w:rFonts w:eastAsiaTheme="minorEastAsia"/>
          <w:color w:val="575756"/>
          <w:spacing w:val="5"/>
          <w:sz w:val="28"/>
          <w:szCs w:val="28"/>
          <w:lang w:eastAsia="en-GB"/>
        </w:rPr>
      </w:pPr>
      <w:r w:rsidRPr="136BC747">
        <w:rPr>
          <w:rFonts w:eastAsiaTheme="minorEastAsia"/>
          <w:color w:val="575756"/>
          <w:spacing w:val="5"/>
          <w:sz w:val="28"/>
          <w:szCs w:val="28"/>
          <w:lang w:eastAsia="en-GB"/>
        </w:rPr>
        <w:t xml:space="preserve">At The Haven, Commendations are recorded </w:t>
      </w:r>
      <w:r w:rsidR="003361A7">
        <w:rPr>
          <w:rFonts w:eastAsiaTheme="minorEastAsia"/>
          <w:color w:val="575756"/>
          <w:spacing w:val="5"/>
          <w:sz w:val="28"/>
          <w:szCs w:val="28"/>
          <w:lang w:eastAsia="en-GB"/>
        </w:rPr>
        <w:t>on an online form</w:t>
      </w:r>
      <w:r w:rsidRPr="136BC747">
        <w:rPr>
          <w:rFonts w:eastAsiaTheme="minorEastAsia"/>
          <w:color w:val="575756"/>
          <w:spacing w:val="5"/>
          <w:sz w:val="28"/>
          <w:szCs w:val="28"/>
          <w:lang w:eastAsia="en-GB"/>
        </w:rPr>
        <w:t xml:space="preserve">. The member of staff will sign the commendation slip and identify in writing the reason for the commendation. </w:t>
      </w:r>
    </w:p>
    <w:p w14:paraId="582D4A19" w14:textId="509FDD20" w:rsidR="006F7875" w:rsidRDefault="003361A7" w:rsidP="136BC747">
      <w:pPr>
        <w:spacing w:before="100" w:beforeAutospacing="1" w:after="100" w:afterAutospacing="1" w:line="240" w:lineRule="auto"/>
        <w:rPr>
          <w:rFonts w:eastAsiaTheme="minorEastAsia"/>
          <w:color w:val="575756"/>
          <w:spacing w:val="5"/>
          <w:sz w:val="28"/>
          <w:szCs w:val="28"/>
          <w:lang w:eastAsia="en-GB"/>
        </w:rPr>
      </w:pPr>
      <w:r>
        <w:rPr>
          <w:rFonts w:eastAsiaTheme="minorEastAsia"/>
          <w:color w:val="575756"/>
          <w:spacing w:val="5"/>
          <w:sz w:val="28"/>
          <w:szCs w:val="28"/>
          <w:lang w:eastAsia="en-GB"/>
        </w:rPr>
        <w:t xml:space="preserve">During each weekly </w:t>
      </w:r>
      <w:r w:rsidR="00471B31" w:rsidRPr="136BC747">
        <w:rPr>
          <w:rFonts w:eastAsiaTheme="minorEastAsia"/>
          <w:color w:val="575756"/>
          <w:spacing w:val="5"/>
          <w:sz w:val="28"/>
          <w:szCs w:val="28"/>
          <w:lang w:eastAsia="en-GB"/>
        </w:rPr>
        <w:t xml:space="preserve">assembly students totals for that week are read out </w:t>
      </w:r>
      <w:r w:rsidR="0019622D" w:rsidRPr="136BC747">
        <w:rPr>
          <w:rFonts w:eastAsiaTheme="minorEastAsia"/>
          <w:color w:val="575756"/>
          <w:spacing w:val="5"/>
          <w:sz w:val="28"/>
          <w:szCs w:val="28"/>
          <w:lang w:eastAsia="en-GB"/>
        </w:rPr>
        <w:t xml:space="preserve">and those with the most commendations (for that week) </w:t>
      </w:r>
      <w:r>
        <w:rPr>
          <w:rFonts w:eastAsiaTheme="minorEastAsia"/>
          <w:color w:val="575756"/>
          <w:spacing w:val="5"/>
          <w:sz w:val="28"/>
          <w:szCs w:val="28"/>
          <w:lang w:eastAsia="en-GB"/>
        </w:rPr>
        <w:t>are awarded ‘Learner of the Week’. A certificate is given to the student and</w:t>
      </w:r>
      <w:r w:rsidR="006F7875">
        <w:rPr>
          <w:rFonts w:eastAsiaTheme="minorEastAsia"/>
          <w:color w:val="575756"/>
          <w:spacing w:val="5"/>
          <w:sz w:val="28"/>
          <w:szCs w:val="28"/>
          <w:lang w:eastAsia="en-GB"/>
        </w:rPr>
        <w:t xml:space="preserve"> parents/carers notified. All students take home a copy of their commendations along with the reasons they have received them to share and celebrate with their parents/carers and family members at home. </w:t>
      </w:r>
    </w:p>
    <w:p w14:paraId="1FF2E433" w14:textId="5EBF667C" w:rsidR="009C5211" w:rsidRDefault="009C5211" w:rsidP="136BC747">
      <w:pPr>
        <w:spacing w:before="100" w:beforeAutospacing="1" w:after="100" w:afterAutospacing="1" w:line="240" w:lineRule="auto"/>
        <w:rPr>
          <w:rFonts w:eastAsiaTheme="minorEastAsia"/>
          <w:color w:val="575756"/>
          <w:spacing w:val="5"/>
          <w:sz w:val="28"/>
          <w:szCs w:val="28"/>
          <w:lang w:eastAsia="en-GB"/>
        </w:rPr>
      </w:pPr>
      <w:r>
        <w:rPr>
          <w:rFonts w:eastAsiaTheme="minorEastAsia"/>
          <w:color w:val="575756"/>
          <w:spacing w:val="5"/>
          <w:sz w:val="28"/>
          <w:szCs w:val="28"/>
          <w:lang w:eastAsia="en-GB"/>
        </w:rPr>
        <w:t xml:space="preserve">Awards are added to the ‘Commendations’ display board in the corridor for students to celebrate their (and others’) achievements. ‘Learner of the Week’ for the previous week will also be displayed here, alongside running totals. </w:t>
      </w:r>
    </w:p>
    <w:p w14:paraId="16186AED" w14:textId="24E9608C" w:rsidR="67EDF5F0" w:rsidRPr="009C5211" w:rsidRDefault="00BC248E" w:rsidP="009C5211">
      <w:pPr>
        <w:spacing w:before="100" w:beforeAutospacing="1" w:after="100" w:afterAutospacing="1" w:line="240" w:lineRule="auto"/>
        <w:rPr>
          <w:rFonts w:eastAsiaTheme="minorEastAsia"/>
          <w:color w:val="575756"/>
          <w:spacing w:val="5"/>
          <w:sz w:val="28"/>
          <w:szCs w:val="28"/>
          <w:lang w:eastAsia="en-GB"/>
        </w:rPr>
      </w:pPr>
      <w:r w:rsidRPr="136BC747">
        <w:rPr>
          <w:rFonts w:eastAsiaTheme="minorEastAsia"/>
          <w:color w:val="575756"/>
          <w:spacing w:val="5"/>
          <w:sz w:val="28"/>
          <w:szCs w:val="28"/>
          <w:lang w:eastAsia="en-GB"/>
        </w:rPr>
        <w:t>All students who have received a commendation for the week will be entered into a draw, the students name pulled out will receive a small prize in recognition of their efforts.</w:t>
      </w:r>
    </w:p>
    <w:p w14:paraId="6F5A70C9" w14:textId="35A7DF60" w:rsidR="00BC248E" w:rsidRPr="00BC248E" w:rsidRDefault="0019622D" w:rsidP="136BC747">
      <w:pPr>
        <w:spacing w:before="100" w:beforeAutospacing="1" w:after="100" w:afterAutospacing="1" w:line="240" w:lineRule="auto"/>
        <w:rPr>
          <w:rFonts w:eastAsiaTheme="minorEastAsia"/>
          <w:color w:val="575756"/>
          <w:spacing w:val="5"/>
          <w:sz w:val="28"/>
          <w:szCs w:val="28"/>
          <w:lang w:eastAsia="en-GB"/>
        </w:rPr>
      </w:pPr>
      <w:r w:rsidRPr="136BC747">
        <w:rPr>
          <w:rFonts w:eastAsiaTheme="minorEastAsia"/>
          <w:color w:val="575756"/>
          <w:spacing w:val="5"/>
          <w:sz w:val="28"/>
          <w:szCs w:val="28"/>
          <w:lang w:eastAsia="en-GB"/>
        </w:rPr>
        <w:t xml:space="preserve">Commendations are </w:t>
      </w:r>
      <w:r w:rsidR="009C5211">
        <w:rPr>
          <w:rFonts w:eastAsiaTheme="minorEastAsia"/>
          <w:color w:val="575756"/>
          <w:spacing w:val="5"/>
          <w:sz w:val="28"/>
          <w:szCs w:val="28"/>
          <w:lang w:eastAsia="en-GB"/>
        </w:rPr>
        <w:t>given</w:t>
      </w:r>
      <w:r w:rsidRPr="136BC747">
        <w:rPr>
          <w:rFonts w:eastAsiaTheme="minorEastAsia"/>
          <w:color w:val="575756"/>
          <w:spacing w:val="5"/>
          <w:sz w:val="28"/>
          <w:szCs w:val="28"/>
          <w:lang w:eastAsia="en-GB"/>
        </w:rPr>
        <w:t xml:space="preserve"> for </w:t>
      </w:r>
      <w:r w:rsidR="00BC248E" w:rsidRPr="136BC747">
        <w:rPr>
          <w:rFonts w:eastAsiaTheme="minorEastAsia"/>
          <w:color w:val="575756"/>
          <w:spacing w:val="5"/>
          <w:sz w:val="28"/>
          <w:szCs w:val="28"/>
          <w:lang w:eastAsia="en-GB"/>
        </w:rPr>
        <w:t>(this is not an exhaustive list</w:t>
      </w:r>
      <w:r w:rsidRPr="136BC747">
        <w:rPr>
          <w:rFonts w:eastAsiaTheme="minorEastAsia"/>
          <w:color w:val="575756"/>
          <w:spacing w:val="5"/>
          <w:sz w:val="28"/>
          <w:szCs w:val="28"/>
          <w:lang w:eastAsia="en-GB"/>
        </w:rPr>
        <w:t xml:space="preserve">) </w:t>
      </w:r>
    </w:p>
    <w:p w14:paraId="364CBFFB" w14:textId="77777777" w:rsidR="00BC248E" w:rsidRPr="00BC248E" w:rsidRDefault="00471B31" w:rsidP="136BC747">
      <w:pPr>
        <w:pStyle w:val="ListParagraph"/>
        <w:numPr>
          <w:ilvl w:val="0"/>
          <w:numId w:val="5"/>
        </w:numPr>
        <w:spacing w:before="100" w:beforeAutospacing="1" w:after="100" w:afterAutospacing="1" w:line="240" w:lineRule="auto"/>
        <w:rPr>
          <w:rFonts w:ascii="Century Gothic" w:eastAsia="Times New Roman" w:hAnsi="Century Gothic" w:cs="Times New Roman"/>
          <w:color w:val="575756"/>
          <w:spacing w:val="5"/>
          <w:sz w:val="28"/>
          <w:szCs w:val="28"/>
          <w:lang w:eastAsia="en-GB"/>
        </w:rPr>
      </w:pPr>
      <w:r w:rsidRPr="136BC747">
        <w:rPr>
          <w:rFonts w:eastAsiaTheme="minorEastAsia"/>
          <w:b/>
          <w:bCs/>
          <w:color w:val="575756"/>
          <w:spacing w:val="5"/>
          <w:sz w:val="28"/>
          <w:szCs w:val="28"/>
          <w:lang w:eastAsia="en-GB"/>
        </w:rPr>
        <w:t xml:space="preserve">oral contributions </w:t>
      </w:r>
    </w:p>
    <w:p w14:paraId="0A2AF148" w14:textId="77777777" w:rsidR="00BC248E" w:rsidRPr="00BC248E" w:rsidRDefault="00471B31" w:rsidP="136BC747">
      <w:pPr>
        <w:pStyle w:val="ListParagraph"/>
        <w:numPr>
          <w:ilvl w:val="0"/>
          <w:numId w:val="5"/>
        </w:numPr>
        <w:spacing w:before="100" w:beforeAutospacing="1" w:after="100" w:afterAutospacing="1" w:line="240" w:lineRule="auto"/>
        <w:rPr>
          <w:rFonts w:ascii="Century Gothic" w:eastAsia="Times New Roman" w:hAnsi="Century Gothic" w:cs="Times New Roman"/>
          <w:color w:val="575756"/>
          <w:spacing w:val="5"/>
          <w:sz w:val="28"/>
          <w:szCs w:val="28"/>
          <w:lang w:eastAsia="en-GB"/>
        </w:rPr>
      </w:pPr>
      <w:r w:rsidRPr="136BC747">
        <w:rPr>
          <w:rFonts w:eastAsiaTheme="minorEastAsia"/>
          <w:b/>
          <w:bCs/>
          <w:color w:val="575756"/>
          <w:spacing w:val="5"/>
          <w:sz w:val="28"/>
          <w:szCs w:val="28"/>
          <w:lang w:eastAsia="en-GB"/>
        </w:rPr>
        <w:t xml:space="preserve">helping another student </w:t>
      </w:r>
    </w:p>
    <w:p w14:paraId="58BE5A61" w14:textId="6DD11BF8" w:rsidR="00471B31" w:rsidRPr="00BC248E" w:rsidRDefault="0019622D" w:rsidP="136BC747">
      <w:pPr>
        <w:pStyle w:val="ListParagraph"/>
        <w:numPr>
          <w:ilvl w:val="0"/>
          <w:numId w:val="5"/>
        </w:numPr>
        <w:spacing w:before="100" w:beforeAutospacing="1" w:after="100" w:afterAutospacing="1" w:line="240" w:lineRule="auto"/>
        <w:rPr>
          <w:rFonts w:ascii="Century Gothic" w:eastAsia="Times New Roman" w:hAnsi="Century Gothic" w:cs="Times New Roman"/>
          <w:color w:val="575756"/>
          <w:spacing w:val="5"/>
          <w:sz w:val="28"/>
          <w:szCs w:val="28"/>
          <w:lang w:eastAsia="en-GB"/>
        </w:rPr>
      </w:pPr>
      <w:r w:rsidRPr="136BC747">
        <w:rPr>
          <w:rFonts w:eastAsiaTheme="minorEastAsia"/>
          <w:b/>
          <w:bCs/>
          <w:color w:val="575756"/>
          <w:spacing w:val="5"/>
          <w:sz w:val="28"/>
          <w:szCs w:val="28"/>
          <w:lang w:eastAsia="en-GB"/>
        </w:rPr>
        <w:t>work in class</w:t>
      </w:r>
      <w:r w:rsidR="00471B31" w:rsidRPr="136BC747">
        <w:rPr>
          <w:rFonts w:eastAsiaTheme="minorEastAsia"/>
          <w:b/>
          <w:bCs/>
          <w:color w:val="575756"/>
          <w:spacing w:val="5"/>
          <w:sz w:val="28"/>
          <w:szCs w:val="28"/>
          <w:lang w:eastAsia="en-GB"/>
        </w:rPr>
        <w:t xml:space="preserve"> </w:t>
      </w:r>
    </w:p>
    <w:p w14:paraId="199E32E7" w14:textId="31E51B6E" w:rsidR="00471B31" w:rsidRPr="00BC248E" w:rsidRDefault="00471B31" w:rsidP="136BC747">
      <w:pPr>
        <w:pStyle w:val="ListParagraph"/>
        <w:numPr>
          <w:ilvl w:val="0"/>
          <w:numId w:val="5"/>
        </w:numPr>
        <w:spacing w:before="105" w:after="105" w:line="240" w:lineRule="auto"/>
        <w:rPr>
          <w:rFonts w:ascii="Century Gothic" w:eastAsia="Times New Roman" w:hAnsi="Century Gothic" w:cs="Times New Roman"/>
          <w:color w:val="575756"/>
          <w:spacing w:val="5"/>
          <w:sz w:val="28"/>
          <w:szCs w:val="28"/>
          <w:lang w:eastAsia="en-GB"/>
        </w:rPr>
      </w:pPr>
      <w:r w:rsidRPr="136BC747">
        <w:rPr>
          <w:rFonts w:eastAsiaTheme="minorEastAsia"/>
          <w:b/>
          <w:bCs/>
          <w:color w:val="575756"/>
          <w:spacing w:val="5"/>
          <w:sz w:val="28"/>
          <w:szCs w:val="28"/>
          <w:lang w:eastAsia="en-GB"/>
        </w:rPr>
        <w:lastRenderedPageBreak/>
        <w:t xml:space="preserve">improvement in </w:t>
      </w:r>
      <w:r w:rsidR="0019622D" w:rsidRPr="136BC747">
        <w:rPr>
          <w:rFonts w:eastAsiaTheme="minorEastAsia"/>
          <w:b/>
          <w:bCs/>
          <w:color w:val="575756"/>
          <w:spacing w:val="5"/>
          <w:sz w:val="28"/>
          <w:szCs w:val="28"/>
          <w:lang w:eastAsia="en-GB"/>
        </w:rPr>
        <w:t>work</w:t>
      </w:r>
      <w:r w:rsidRPr="136BC747">
        <w:rPr>
          <w:rFonts w:eastAsiaTheme="minorEastAsia"/>
          <w:b/>
          <w:bCs/>
          <w:color w:val="575756"/>
          <w:spacing w:val="5"/>
          <w:sz w:val="28"/>
          <w:szCs w:val="28"/>
          <w:lang w:eastAsia="en-GB"/>
        </w:rPr>
        <w:t xml:space="preserve"> </w:t>
      </w:r>
    </w:p>
    <w:p w14:paraId="3D5A142B" w14:textId="03292D39" w:rsidR="0019622D" w:rsidRPr="00BC248E" w:rsidRDefault="009C5211" w:rsidP="136BC747">
      <w:pPr>
        <w:pStyle w:val="ListParagraph"/>
        <w:numPr>
          <w:ilvl w:val="0"/>
          <w:numId w:val="5"/>
        </w:numPr>
        <w:spacing w:before="105" w:after="105" w:line="240" w:lineRule="auto"/>
        <w:rPr>
          <w:rFonts w:ascii="Century Gothic" w:eastAsia="Times New Roman" w:hAnsi="Century Gothic" w:cs="Times New Roman"/>
          <w:b/>
          <w:bCs/>
          <w:color w:val="575756"/>
          <w:spacing w:val="5"/>
          <w:sz w:val="28"/>
          <w:szCs w:val="28"/>
          <w:lang w:eastAsia="en-GB"/>
        </w:rPr>
      </w:pPr>
      <w:r>
        <w:rPr>
          <w:rFonts w:eastAsiaTheme="minorEastAsia"/>
          <w:b/>
          <w:bCs/>
          <w:color w:val="575756"/>
          <w:spacing w:val="5"/>
          <w:sz w:val="28"/>
          <w:szCs w:val="28"/>
          <w:lang w:eastAsia="en-GB"/>
        </w:rPr>
        <w:t>c</w:t>
      </w:r>
      <w:r w:rsidR="0019622D" w:rsidRPr="136BC747">
        <w:rPr>
          <w:rFonts w:eastAsiaTheme="minorEastAsia"/>
          <w:b/>
          <w:bCs/>
          <w:color w:val="575756"/>
          <w:spacing w:val="5"/>
          <w:sz w:val="28"/>
          <w:szCs w:val="28"/>
          <w:lang w:eastAsia="en-GB"/>
        </w:rPr>
        <w:t xml:space="preserve">onduct </w:t>
      </w:r>
      <w:r>
        <w:rPr>
          <w:rFonts w:eastAsiaTheme="minorEastAsia"/>
          <w:b/>
          <w:bCs/>
          <w:color w:val="575756"/>
          <w:spacing w:val="5"/>
          <w:sz w:val="28"/>
          <w:szCs w:val="28"/>
          <w:lang w:eastAsia="en-GB"/>
        </w:rPr>
        <w:t xml:space="preserve">inside and </w:t>
      </w:r>
      <w:r w:rsidR="0019622D" w:rsidRPr="136BC747">
        <w:rPr>
          <w:rFonts w:eastAsiaTheme="minorEastAsia"/>
          <w:b/>
          <w:bCs/>
          <w:color w:val="575756"/>
          <w:spacing w:val="5"/>
          <w:sz w:val="28"/>
          <w:szCs w:val="28"/>
          <w:lang w:eastAsia="en-GB"/>
        </w:rPr>
        <w:t>outside of school</w:t>
      </w:r>
    </w:p>
    <w:p w14:paraId="5770CE6F" w14:textId="6EB5E9FF" w:rsidR="0019622D" w:rsidRPr="00BC248E" w:rsidRDefault="0019622D" w:rsidP="136BC747">
      <w:pPr>
        <w:pStyle w:val="ListParagraph"/>
        <w:numPr>
          <w:ilvl w:val="0"/>
          <w:numId w:val="5"/>
        </w:numPr>
        <w:spacing w:before="105" w:after="105" w:line="240" w:lineRule="auto"/>
        <w:rPr>
          <w:rFonts w:ascii="Century Gothic" w:eastAsia="Times New Roman" w:hAnsi="Century Gothic" w:cs="Times New Roman"/>
          <w:color w:val="575756"/>
          <w:spacing w:val="5"/>
          <w:sz w:val="28"/>
          <w:szCs w:val="28"/>
          <w:lang w:eastAsia="en-GB"/>
        </w:rPr>
      </w:pPr>
      <w:r w:rsidRPr="136BC747">
        <w:rPr>
          <w:rFonts w:eastAsiaTheme="minorEastAsia"/>
          <w:b/>
          <w:bCs/>
          <w:color w:val="575756"/>
          <w:spacing w:val="5"/>
          <w:sz w:val="28"/>
          <w:szCs w:val="28"/>
          <w:lang w:eastAsia="en-GB"/>
        </w:rPr>
        <w:t>maintaining the school environment</w:t>
      </w:r>
    </w:p>
    <w:p w14:paraId="79DE2423" w14:textId="4BC764EF" w:rsidR="0019622D" w:rsidRPr="00BC248E" w:rsidRDefault="009C5211" w:rsidP="136BC747">
      <w:pPr>
        <w:pStyle w:val="ListParagraph"/>
        <w:numPr>
          <w:ilvl w:val="0"/>
          <w:numId w:val="5"/>
        </w:numPr>
        <w:spacing w:before="105" w:after="105" w:line="240" w:lineRule="auto"/>
        <w:rPr>
          <w:rFonts w:ascii="Century Gothic" w:eastAsia="Times New Roman" w:hAnsi="Century Gothic" w:cs="Times New Roman"/>
          <w:color w:val="575756"/>
          <w:spacing w:val="5"/>
          <w:sz w:val="28"/>
          <w:szCs w:val="28"/>
          <w:lang w:eastAsia="en-GB"/>
        </w:rPr>
      </w:pPr>
      <w:r>
        <w:rPr>
          <w:rFonts w:eastAsiaTheme="minorEastAsia"/>
          <w:b/>
          <w:bCs/>
          <w:color w:val="575756"/>
          <w:spacing w:val="5"/>
          <w:sz w:val="28"/>
          <w:szCs w:val="28"/>
          <w:lang w:eastAsia="en-GB"/>
        </w:rPr>
        <w:t>h</w:t>
      </w:r>
      <w:r w:rsidR="0019622D" w:rsidRPr="136BC747">
        <w:rPr>
          <w:rFonts w:eastAsiaTheme="minorEastAsia"/>
          <w:b/>
          <w:bCs/>
          <w:color w:val="575756"/>
          <w:spacing w:val="5"/>
          <w:sz w:val="28"/>
          <w:szCs w:val="28"/>
          <w:lang w:eastAsia="en-GB"/>
        </w:rPr>
        <w:t>elping a visitor</w:t>
      </w:r>
    </w:p>
    <w:p w14:paraId="5A1D5670" w14:textId="068B44C2" w:rsidR="0019622D" w:rsidRPr="00BC248E" w:rsidRDefault="009C5211" w:rsidP="136BC747">
      <w:pPr>
        <w:pStyle w:val="ListParagraph"/>
        <w:numPr>
          <w:ilvl w:val="0"/>
          <w:numId w:val="5"/>
        </w:numPr>
        <w:spacing w:before="105" w:after="105" w:line="240" w:lineRule="auto"/>
        <w:rPr>
          <w:rFonts w:ascii="Century Gothic" w:eastAsia="Times New Roman" w:hAnsi="Century Gothic" w:cs="Times New Roman"/>
          <w:color w:val="575756"/>
          <w:spacing w:val="5"/>
          <w:sz w:val="28"/>
          <w:szCs w:val="28"/>
          <w:lang w:eastAsia="en-GB"/>
        </w:rPr>
      </w:pPr>
      <w:r>
        <w:rPr>
          <w:rFonts w:eastAsiaTheme="minorEastAsia"/>
          <w:b/>
          <w:bCs/>
          <w:color w:val="575756"/>
          <w:spacing w:val="5"/>
          <w:sz w:val="28"/>
          <w:szCs w:val="28"/>
          <w:lang w:eastAsia="en-GB"/>
        </w:rPr>
        <w:t>a</w:t>
      </w:r>
      <w:r w:rsidR="0019622D" w:rsidRPr="136BC747">
        <w:rPr>
          <w:rFonts w:eastAsiaTheme="minorEastAsia"/>
          <w:b/>
          <w:bCs/>
          <w:color w:val="575756"/>
          <w:spacing w:val="5"/>
          <w:sz w:val="28"/>
          <w:szCs w:val="28"/>
          <w:lang w:eastAsia="en-GB"/>
        </w:rPr>
        <w:t>ssisting staff with school events/displays.</w:t>
      </w:r>
    </w:p>
    <w:p w14:paraId="75C197E1" w14:textId="5FCEB8CA" w:rsidR="00BC248E" w:rsidRPr="00BC248E" w:rsidRDefault="009C5211" w:rsidP="136BC747">
      <w:pPr>
        <w:pStyle w:val="ListParagraph"/>
        <w:numPr>
          <w:ilvl w:val="0"/>
          <w:numId w:val="5"/>
        </w:numPr>
        <w:spacing w:before="105" w:after="105" w:line="240" w:lineRule="auto"/>
        <w:rPr>
          <w:rFonts w:ascii="Century Gothic" w:eastAsia="Times New Roman" w:hAnsi="Century Gothic" w:cs="Times New Roman"/>
          <w:b/>
          <w:bCs/>
          <w:color w:val="575756"/>
          <w:spacing w:val="5"/>
          <w:sz w:val="28"/>
          <w:szCs w:val="28"/>
          <w:lang w:eastAsia="en-GB"/>
        </w:rPr>
      </w:pPr>
      <w:r>
        <w:rPr>
          <w:rFonts w:eastAsiaTheme="minorEastAsia"/>
          <w:b/>
          <w:bCs/>
          <w:color w:val="575756"/>
          <w:spacing w:val="5"/>
          <w:sz w:val="28"/>
          <w:szCs w:val="28"/>
          <w:lang w:eastAsia="en-GB"/>
        </w:rPr>
        <w:t>o</w:t>
      </w:r>
      <w:r w:rsidR="00BC248E" w:rsidRPr="136BC747">
        <w:rPr>
          <w:rFonts w:eastAsiaTheme="minorEastAsia"/>
          <w:b/>
          <w:bCs/>
          <w:color w:val="575756"/>
          <w:spacing w:val="5"/>
          <w:sz w:val="28"/>
          <w:szCs w:val="28"/>
          <w:lang w:eastAsia="en-GB"/>
        </w:rPr>
        <w:t>vercoming adversity</w:t>
      </w:r>
    </w:p>
    <w:p w14:paraId="75584A28" w14:textId="5721E8D3" w:rsidR="00BC248E" w:rsidRPr="00BC248E" w:rsidRDefault="00BC248E" w:rsidP="136BC747">
      <w:pPr>
        <w:rPr>
          <w:rFonts w:eastAsiaTheme="minorEastAsia"/>
          <w:sz w:val="28"/>
          <w:szCs w:val="28"/>
        </w:rPr>
      </w:pPr>
    </w:p>
    <w:p w14:paraId="76468555" w14:textId="51CDEB44" w:rsidR="00BC248E" w:rsidRPr="00BC248E" w:rsidRDefault="136BC747" w:rsidP="136BC747">
      <w:pPr>
        <w:rPr>
          <w:rFonts w:eastAsiaTheme="minorEastAsia"/>
          <w:sz w:val="28"/>
          <w:szCs w:val="28"/>
        </w:rPr>
      </w:pPr>
      <w:r w:rsidRPr="136BC747">
        <w:rPr>
          <w:rFonts w:eastAsiaTheme="minorEastAsia"/>
          <w:sz w:val="28"/>
          <w:szCs w:val="28"/>
        </w:rPr>
        <w:t>At the end of the academic year, the number of commendations will be added up and the following recognition will be made:</w:t>
      </w:r>
    </w:p>
    <w:p w14:paraId="7E79AD90" w14:textId="7FBD3458" w:rsidR="136BC747" w:rsidRDefault="136BC747" w:rsidP="136BC747">
      <w:pPr>
        <w:rPr>
          <w:rFonts w:eastAsiaTheme="minorEastAsia"/>
          <w:sz w:val="28"/>
          <w:szCs w:val="28"/>
        </w:rPr>
      </w:pPr>
      <w:r w:rsidRPr="136BC747">
        <w:rPr>
          <w:rFonts w:eastAsiaTheme="minorEastAsia"/>
          <w:sz w:val="28"/>
          <w:szCs w:val="28"/>
        </w:rPr>
        <w:t>300 commendations- Diamond (Certificate)</w:t>
      </w:r>
    </w:p>
    <w:p w14:paraId="7BD2FED8" w14:textId="0FEBF4DF" w:rsidR="136BC747" w:rsidRDefault="136BC747" w:rsidP="136BC747">
      <w:pPr>
        <w:rPr>
          <w:rFonts w:eastAsiaTheme="minorEastAsia"/>
          <w:sz w:val="28"/>
          <w:szCs w:val="28"/>
        </w:rPr>
      </w:pPr>
      <w:r w:rsidRPr="136BC747">
        <w:rPr>
          <w:rFonts w:eastAsiaTheme="minorEastAsia"/>
          <w:sz w:val="28"/>
          <w:szCs w:val="28"/>
        </w:rPr>
        <w:t>250 commendations- Platinum (Certificate)</w:t>
      </w:r>
    </w:p>
    <w:p w14:paraId="63C77168" w14:textId="5FA3757C" w:rsidR="00BC248E" w:rsidRPr="00BC248E" w:rsidRDefault="136BC747" w:rsidP="136BC747">
      <w:pPr>
        <w:rPr>
          <w:rFonts w:eastAsiaTheme="minorEastAsia"/>
          <w:sz w:val="28"/>
          <w:szCs w:val="28"/>
        </w:rPr>
      </w:pPr>
      <w:r w:rsidRPr="136BC747">
        <w:rPr>
          <w:rFonts w:eastAsiaTheme="minorEastAsia"/>
          <w:sz w:val="28"/>
          <w:szCs w:val="28"/>
        </w:rPr>
        <w:t>200 commendations – Gold Award (Certificate)</w:t>
      </w:r>
    </w:p>
    <w:p w14:paraId="2AB03844" w14:textId="2C94B6EE" w:rsidR="136BC747" w:rsidRDefault="136BC747" w:rsidP="136BC747">
      <w:pPr>
        <w:rPr>
          <w:rFonts w:eastAsiaTheme="minorEastAsia"/>
          <w:sz w:val="28"/>
          <w:szCs w:val="28"/>
        </w:rPr>
      </w:pPr>
      <w:r w:rsidRPr="136BC747">
        <w:rPr>
          <w:rFonts w:eastAsiaTheme="minorEastAsia"/>
          <w:sz w:val="28"/>
          <w:szCs w:val="28"/>
        </w:rPr>
        <w:t>150 commendations – Silver Award (Certificate)</w:t>
      </w:r>
    </w:p>
    <w:p w14:paraId="09AE4696" w14:textId="3A7FE44B" w:rsidR="136BC747" w:rsidRDefault="136BC747" w:rsidP="136BC747">
      <w:pPr>
        <w:rPr>
          <w:rFonts w:eastAsiaTheme="minorEastAsia"/>
          <w:sz w:val="28"/>
          <w:szCs w:val="28"/>
        </w:rPr>
      </w:pPr>
      <w:r w:rsidRPr="136BC747">
        <w:rPr>
          <w:rFonts w:eastAsiaTheme="minorEastAsia"/>
          <w:sz w:val="28"/>
          <w:szCs w:val="28"/>
        </w:rPr>
        <w:t>100 commendations – Bronze Award (Certificate)</w:t>
      </w:r>
    </w:p>
    <w:p w14:paraId="6BBB38DB" w14:textId="0458D23F" w:rsidR="136BC747" w:rsidRDefault="136BC747" w:rsidP="136BC747">
      <w:pPr>
        <w:rPr>
          <w:rFonts w:eastAsiaTheme="minorEastAsia"/>
          <w:sz w:val="28"/>
          <w:szCs w:val="28"/>
        </w:rPr>
      </w:pPr>
    </w:p>
    <w:p w14:paraId="04E32D7A" w14:textId="30ECA048" w:rsidR="00996832" w:rsidRDefault="136BC747" w:rsidP="136BC747">
      <w:pPr>
        <w:rPr>
          <w:rFonts w:eastAsiaTheme="minorEastAsia"/>
          <w:b/>
          <w:bCs/>
          <w:sz w:val="28"/>
          <w:szCs w:val="28"/>
        </w:rPr>
      </w:pPr>
      <w:r w:rsidRPr="136BC747">
        <w:rPr>
          <w:rFonts w:eastAsiaTheme="minorEastAsia"/>
          <w:b/>
          <w:bCs/>
          <w:sz w:val="28"/>
          <w:szCs w:val="28"/>
        </w:rPr>
        <w:t>Other Rewards</w:t>
      </w:r>
    </w:p>
    <w:p w14:paraId="4504E554" w14:textId="651ACFB9" w:rsidR="00996832" w:rsidRDefault="136BC747" w:rsidP="136BC747">
      <w:pPr>
        <w:rPr>
          <w:rFonts w:eastAsiaTheme="minorEastAsia"/>
          <w:sz w:val="28"/>
          <w:szCs w:val="28"/>
        </w:rPr>
      </w:pPr>
      <w:r w:rsidRPr="136BC747">
        <w:rPr>
          <w:rFonts w:eastAsiaTheme="minorEastAsia"/>
          <w:sz w:val="28"/>
          <w:szCs w:val="28"/>
        </w:rPr>
        <w:t>Texts/emails</w:t>
      </w:r>
      <w:r w:rsidR="009C5211">
        <w:rPr>
          <w:rFonts w:eastAsiaTheme="minorEastAsia"/>
          <w:sz w:val="28"/>
          <w:szCs w:val="28"/>
        </w:rPr>
        <w:t>/</w:t>
      </w:r>
      <w:proofErr w:type="spellStart"/>
      <w:r w:rsidR="009C5211">
        <w:rPr>
          <w:rFonts w:eastAsiaTheme="minorEastAsia"/>
          <w:sz w:val="28"/>
          <w:szCs w:val="28"/>
        </w:rPr>
        <w:t>phonecalls</w:t>
      </w:r>
      <w:proofErr w:type="spellEnd"/>
      <w:r w:rsidRPr="136BC747">
        <w:rPr>
          <w:rFonts w:eastAsiaTheme="minorEastAsia"/>
          <w:sz w:val="28"/>
          <w:szCs w:val="28"/>
        </w:rPr>
        <w:t xml:space="preserve"> home</w:t>
      </w:r>
    </w:p>
    <w:p w14:paraId="3C02A01F" w14:textId="31A39763" w:rsidR="00996832" w:rsidRDefault="136BC747" w:rsidP="136BC747">
      <w:pPr>
        <w:rPr>
          <w:rFonts w:eastAsiaTheme="minorEastAsia"/>
          <w:sz w:val="28"/>
          <w:szCs w:val="28"/>
        </w:rPr>
      </w:pPr>
      <w:r w:rsidRPr="136BC747">
        <w:rPr>
          <w:rFonts w:eastAsiaTheme="minorEastAsia"/>
          <w:sz w:val="28"/>
          <w:szCs w:val="28"/>
        </w:rPr>
        <w:t>Reward Postcards</w:t>
      </w:r>
    </w:p>
    <w:p w14:paraId="6BF37692" w14:textId="08148DEC" w:rsidR="00996832" w:rsidRDefault="136BC747" w:rsidP="136BC747">
      <w:pPr>
        <w:rPr>
          <w:rFonts w:eastAsiaTheme="minorEastAsia"/>
          <w:sz w:val="28"/>
          <w:szCs w:val="28"/>
        </w:rPr>
      </w:pPr>
      <w:r w:rsidRPr="136BC747">
        <w:rPr>
          <w:rFonts w:eastAsiaTheme="minorEastAsia"/>
          <w:sz w:val="28"/>
          <w:szCs w:val="28"/>
        </w:rPr>
        <w:t>Verbal praise</w:t>
      </w:r>
    </w:p>
    <w:p w14:paraId="1795444B" w14:textId="5DB895FC" w:rsidR="00996832" w:rsidRDefault="136BC747" w:rsidP="136BC747">
      <w:pPr>
        <w:rPr>
          <w:rFonts w:eastAsiaTheme="minorEastAsia"/>
          <w:sz w:val="28"/>
          <w:szCs w:val="28"/>
        </w:rPr>
      </w:pPr>
      <w:r w:rsidRPr="136BC747">
        <w:rPr>
          <w:rFonts w:eastAsiaTheme="minorEastAsia"/>
          <w:sz w:val="28"/>
          <w:szCs w:val="28"/>
        </w:rPr>
        <w:t>Certificates</w:t>
      </w:r>
    </w:p>
    <w:p w14:paraId="0D5EB9D2" w14:textId="27B3B1AA" w:rsidR="009C5211" w:rsidRDefault="009C5211" w:rsidP="136BC747">
      <w:pPr>
        <w:rPr>
          <w:rFonts w:eastAsiaTheme="minorEastAsia"/>
          <w:sz w:val="28"/>
          <w:szCs w:val="28"/>
        </w:rPr>
      </w:pPr>
      <w:r>
        <w:rPr>
          <w:rFonts w:eastAsiaTheme="minorEastAsia"/>
          <w:sz w:val="28"/>
          <w:szCs w:val="28"/>
        </w:rPr>
        <w:t>Wristbands</w:t>
      </w:r>
    </w:p>
    <w:p w14:paraId="33B38B8B" w14:textId="20B6B4F5" w:rsidR="009C5211" w:rsidRDefault="009C5211" w:rsidP="136BC747">
      <w:pPr>
        <w:rPr>
          <w:rFonts w:eastAsiaTheme="minorEastAsia"/>
          <w:sz w:val="28"/>
          <w:szCs w:val="28"/>
        </w:rPr>
      </w:pPr>
      <w:r>
        <w:rPr>
          <w:rFonts w:eastAsiaTheme="minorEastAsia"/>
          <w:sz w:val="28"/>
          <w:szCs w:val="28"/>
        </w:rPr>
        <w:t>Special mention in Assembly / Form times</w:t>
      </w:r>
    </w:p>
    <w:p w14:paraId="1229D308" w14:textId="77777777" w:rsidR="00996832" w:rsidRPr="00996832" w:rsidRDefault="00996832">
      <w:pPr>
        <w:rPr>
          <w:rFonts w:ascii="Century Gothic" w:hAnsi="Century Gothic"/>
          <w:sz w:val="24"/>
          <w:szCs w:val="24"/>
        </w:rPr>
      </w:pPr>
    </w:p>
    <w:p w14:paraId="0675DB1E" w14:textId="77777777" w:rsidR="00BC248E" w:rsidRDefault="00BC248E"/>
    <w:sectPr w:rsidR="00BC248E" w:rsidSect="009C5211">
      <w:pgSz w:w="11906" w:h="16838"/>
      <w:pgMar w:top="993"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4B27"/>
    <w:multiLevelType w:val="multilevel"/>
    <w:tmpl w:val="9A92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3733F"/>
    <w:multiLevelType w:val="hybridMultilevel"/>
    <w:tmpl w:val="2DAC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5403A"/>
    <w:multiLevelType w:val="multilevel"/>
    <w:tmpl w:val="58E4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A07F6"/>
    <w:multiLevelType w:val="multilevel"/>
    <w:tmpl w:val="437A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42339"/>
    <w:multiLevelType w:val="hybridMultilevel"/>
    <w:tmpl w:val="58EC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31"/>
    <w:rsid w:val="0019622D"/>
    <w:rsid w:val="001E3F8D"/>
    <w:rsid w:val="002B7CD3"/>
    <w:rsid w:val="003361A7"/>
    <w:rsid w:val="00471B31"/>
    <w:rsid w:val="006F7875"/>
    <w:rsid w:val="00996832"/>
    <w:rsid w:val="009C5211"/>
    <w:rsid w:val="00B66B15"/>
    <w:rsid w:val="00BC248E"/>
    <w:rsid w:val="136BC747"/>
    <w:rsid w:val="4ED45D9E"/>
    <w:rsid w:val="521F3D07"/>
    <w:rsid w:val="59E248B9"/>
    <w:rsid w:val="67EDF5F0"/>
    <w:rsid w:val="7960F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CCD2"/>
  <w15:chartTrackingRefBased/>
  <w15:docId w15:val="{9BAB6FBF-BB77-4258-B29F-E9E22647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1B31"/>
    <w:rPr>
      <w:b/>
      <w:bCs/>
    </w:rPr>
  </w:style>
  <w:style w:type="paragraph" w:styleId="ListParagraph">
    <w:name w:val="List Paragraph"/>
    <w:basedOn w:val="Normal"/>
    <w:uiPriority w:val="34"/>
    <w:qFormat/>
    <w:rsid w:val="00BC248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4535B-A690-495D-8A23-D465DBF61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623EB-66FB-4E7F-A3BC-2B12230101F5}">
  <ds:schemaRefs>
    <ds:schemaRef ds:uri="http://schemas.microsoft.com/sharepoint/v3/contenttype/forms"/>
  </ds:schemaRefs>
</ds:datastoreItem>
</file>

<file path=customXml/itemProps3.xml><?xml version="1.0" encoding="utf-8"?>
<ds:datastoreItem xmlns:ds="http://schemas.openxmlformats.org/officeDocument/2006/customXml" ds:itemID="{74C7F214-49F8-4753-A3E3-B44161711F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Millinchip</dc:creator>
  <cp:keywords/>
  <dc:description/>
  <cp:lastModifiedBy>Sarah Gould</cp:lastModifiedBy>
  <cp:revision>2</cp:revision>
  <dcterms:created xsi:type="dcterms:W3CDTF">2021-09-19T14:58:00Z</dcterms:created>
  <dcterms:modified xsi:type="dcterms:W3CDTF">2021-09-19T14:58:00Z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